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7E3EA">
      <w:pPr>
        <w:rPr>
          <w:lang w:val="hr-HR"/>
        </w:rPr>
      </w:pPr>
      <w:bookmarkStart w:id="0" w:name="_GoBack"/>
      <w:bookmarkEnd w:id="0"/>
      <w:r>
        <w:rPr>
          <w:lang w:val="hr-HR"/>
        </w:rPr>
        <w:t>CAS – KERAMIČKA GRUPA  2024 – 2025.</w:t>
      </w:r>
    </w:p>
    <w:p w14:paraId="12C8CF1A">
      <w:pPr>
        <w:rPr>
          <w:lang w:val="hr-HR"/>
        </w:rPr>
      </w:pPr>
      <w:r>
        <w:rPr>
          <w:lang w:val="hr-HR"/>
        </w:rPr>
        <w:t>Diana Sokolić, mag.art.</w:t>
      </w:r>
    </w:p>
    <w:p w14:paraId="213797CB">
      <w:pPr>
        <w:rPr>
          <w:lang w:val="hr-HR"/>
        </w:rPr>
      </w:pPr>
    </w:p>
    <w:p w14:paraId="23B6FD8E">
      <w:pPr>
        <w:rPr>
          <w:rFonts w:ascii="Century Gothic" w:hAnsi="Century Gothic"/>
          <w:b/>
          <w:bCs/>
          <w:sz w:val="28"/>
          <w:szCs w:val="28"/>
          <w:lang w:val="hr-HR"/>
        </w:rPr>
      </w:pPr>
      <w:r>
        <w:rPr>
          <w:rFonts w:ascii="Century Gothic" w:hAnsi="Century Gothic"/>
          <w:b/>
          <w:bCs/>
          <w:sz w:val="28"/>
          <w:szCs w:val="28"/>
        </w:rPr>
        <w:t>PORTRETI GRADOVA I MJESTA SJEĆANJA</w:t>
      </w:r>
    </w:p>
    <w:p w14:paraId="2BE9C6CF">
      <w:pPr>
        <w:rPr>
          <w:lang w:val="hr-HR"/>
        </w:rPr>
      </w:pPr>
    </w:p>
    <w:p w14:paraId="68C5CF7C">
      <w:pPr>
        <w:rPr>
          <w:lang w:val="hr-HR"/>
        </w:rPr>
      </w:pPr>
      <w:r>
        <w:rPr>
          <w:lang w:val="hr-HR"/>
        </w:rPr>
        <w:t>Keramička grupa u školi,  prvenstveno namijenjena učenicima IB programa, svojim je radovima koji tijekom godina obogaćuju izgled škole, stekla veliku popularnost pa joj se priključuju i učenici nacionalnog programa. Takav, zajednički rad, omogućava učenicima da se upoznaju i zbliže, što tijekom redovne nastave ne mogu.</w:t>
      </w:r>
    </w:p>
    <w:p w14:paraId="6BDD2EB4">
      <w:pPr>
        <w:rPr>
          <w:lang w:val="hr-HR"/>
        </w:rPr>
      </w:pPr>
      <w:r>
        <w:rPr>
          <w:lang w:val="hr-HR"/>
        </w:rPr>
        <w:t>Kreativnost je univerzalni jezik, učenici koji izaberu likovnost kao dodatnu disciplinu povezani su istim senzibilitetom. Stoga na nastavi ostaju i dulje od predviđenog vremena i rade s puno interesa i posvećenosti. Zato su radovi koji nastaju doista reprezentativni.</w:t>
      </w:r>
    </w:p>
    <w:p w14:paraId="1BC52947">
      <w:pPr>
        <w:rPr>
          <w:lang w:val="hr-HR"/>
        </w:rPr>
      </w:pPr>
      <w:r>
        <w:rPr>
          <w:lang w:val="hr-HR"/>
        </w:rPr>
        <w:t>Ove smo godine razgovarali gradovima, o kućama koje ih čine, o prostorima intime, kućama koje intimu čuvaju iza prozora i vrata koja prva nastradaju u prirodnim katastrofama i ratovima. Razgovarali smo i o stilovima i vrstama prozora s obzirom na klimu u kojoj su kuće građene i na, sukladno tome, izgledu gradova.</w:t>
      </w:r>
    </w:p>
    <w:p w14:paraId="34F50146">
      <w:pPr>
        <w:rPr>
          <w:lang w:val="hr-HR"/>
        </w:rPr>
      </w:pPr>
      <w:r>
        <w:rPr>
          <w:lang w:val="hr-HR"/>
        </w:rPr>
        <w:t xml:space="preserve">Svaki je učenik potom izabrao temu, prozor ili portal, kojoj je pristupio oslanjajući se na stil, ali sasvim slobodno, dok su neki radovi potpuno djelo mašte. Tijekom cijele školske godine nastajali su radovi koji su vrlo kompleksni, maštoviti i duboki, a na kraju su u svibnju dekorirani bojom. </w:t>
      </w:r>
    </w:p>
    <w:p w14:paraId="1E247129">
      <w:pPr>
        <w:rPr>
          <w:lang w:val="hr-HR"/>
        </w:rPr>
      </w:pPr>
      <w:r>
        <w:rPr>
          <w:lang w:val="hr-HR"/>
        </w:rPr>
        <w:t>Kombinirajući sve radove u jedan, ponovo smo dobili jedinstvenu cjelinu znatne likovne vrijednosti i vještine, koja će trajno ostati u školi kao uspomena na još jednu marljivu i kreativnu generaciju učenika.</w:t>
      </w:r>
    </w:p>
    <w:p w14:paraId="56A87E69">
      <w:pPr>
        <w:rPr>
          <w:lang w:val="hr-HR"/>
        </w:rPr>
      </w:pPr>
    </w:p>
    <w:p w14:paraId="63AE65F9">
      <w:pPr>
        <w:rPr>
          <w:lang w:val="hr-HR"/>
        </w:rPr>
      </w:pPr>
      <w:r>
        <w:rPr>
          <w:lang w:val="hr-HR"/>
        </w:rPr>
        <w:t>Fotografije u nastavku:</w:t>
      </w:r>
    </w:p>
    <w:p w14:paraId="52A1E7BB">
      <w:pPr>
        <w:rPr>
          <w:lang w:val="hr-HR"/>
        </w:rPr>
      </w:pPr>
      <w:r>
        <w:rPr>
          <w:lang w:val="hr-HR"/>
        </w:rPr>
        <w:drawing>
          <wp:inline distT="0" distB="0" distL="0" distR="0">
            <wp:extent cx="4178935" cy="3135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85306" cy="3140366"/>
                    </a:xfrm>
                    <a:prstGeom prst="rect">
                      <a:avLst/>
                    </a:prstGeom>
                    <a:noFill/>
                    <a:ln>
                      <a:noFill/>
                    </a:ln>
                  </pic:spPr>
                </pic:pic>
              </a:graphicData>
            </a:graphic>
          </wp:inline>
        </w:drawing>
      </w:r>
    </w:p>
    <w:p w14:paraId="178CFADB">
      <w:pPr>
        <w:rPr>
          <w:lang w:val="hr-HR"/>
        </w:rPr>
      </w:pPr>
      <w:r>
        <w:drawing>
          <wp:inline distT="0" distB="0" distL="0" distR="0">
            <wp:extent cx="2614930" cy="34855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1591" cy="3507920"/>
                    </a:xfrm>
                    <a:prstGeom prst="rect">
                      <a:avLst/>
                    </a:prstGeom>
                    <a:noFill/>
                    <a:ln>
                      <a:noFill/>
                    </a:ln>
                  </pic:spPr>
                </pic:pic>
              </a:graphicData>
            </a:graphic>
          </wp:inline>
        </w:drawing>
      </w:r>
      <w:r>
        <w:drawing>
          <wp:inline distT="0" distB="0" distL="0" distR="0">
            <wp:extent cx="3484245" cy="2613660"/>
            <wp:effectExtent l="0" t="2857"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5400000">
                      <a:off x="0" y="0"/>
                      <a:ext cx="3493050" cy="2620173"/>
                    </a:xfrm>
                    <a:prstGeom prst="rect">
                      <a:avLst/>
                    </a:prstGeom>
                    <a:noFill/>
                    <a:ln>
                      <a:noFill/>
                    </a:ln>
                  </pic:spPr>
                </pic:pic>
              </a:graphicData>
            </a:graphic>
          </wp:inline>
        </w:drawing>
      </w:r>
      <w:r>
        <w:t xml:space="preserve"> </w:t>
      </w:r>
      <w:r>
        <w:drawing>
          <wp:inline distT="0" distB="0" distL="0" distR="0">
            <wp:extent cx="3473450" cy="2605405"/>
            <wp:effectExtent l="0" t="4128" r="8573" b="857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5400000">
                      <a:off x="0" y="0"/>
                      <a:ext cx="3506200" cy="2630036"/>
                    </a:xfrm>
                    <a:prstGeom prst="rect">
                      <a:avLst/>
                    </a:prstGeom>
                    <a:noFill/>
                    <a:ln>
                      <a:noFill/>
                    </a:ln>
                  </pic:spPr>
                </pic:pic>
              </a:graphicData>
            </a:graphic>
          </wp:inline>
        </w:drawing>
      </w:r>
      <w:r>
        <w:t xml:space="preserve"> </w:t>
      </w:r>
      <w:r>
        <w:drawing>
          <wp:inline distT="0" distB="0" distL="0" distR="0">
            <wp:extent cx="3468370" cy="2601595"/>
            <wp:effectExtent l="0" t="4763"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rot="5400000">
                      <a:off x="0" y="0"/>
                      <a:ext cx="3505666" cy="2629635"/>
                    </a:xfrm>
                    <a:prstGeom prst="rect">
                      <a:avLst/>
                    </a:prstGeom>
                    <a:noFill/>
                    <a:ln>
                      <a:noFill/>
                    </a:ln>
                  </pic:spPr>
                </pic:pic>
              </a:graphicData>
            </a:graphic>
          </wp:inline>
        </w:drawing>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entury Gothic">
    <w:panose1 w:val="020B0502020202020204"/>
    <w:charset w:val="EE"/>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DF"/>
    <w:rsid w:val="009F6FDF"/>
    <w:rsid w:val="00BC6071"/>
    <w:rsid w:val="00D63EFC"/>
    <w:rsid w:val="00E77408"/>
    <w:rsid w:val="5DF325E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229</Words>
  <Characters>1311</Characters>
  <Lines>10</Lines>
  <Paragraphs>3</Paragraphs>
  <TotalTime>22</TotalTime>
  <ScaleCrop>false</ScaleCrop>
  <LinksUpToDate>false</LinksUpToDate>
  <CharactersWithSpaces>1537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2025-06-02T09:31:00Z</dcterms:created>
  <dc:creator>diana sokolic</dc:creator>
  <cp:lastModifiedBy>lsbutina</cp:lastModifiedBy>
  <dcterms:modified xsi:type="dcterms:W3CDTF">2025-06-22T16:24:26Z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E254ED7178F541AB8EF3B29A6C6CD887_13</vt:lpwstr>
  </property>
</Properties>
</file>