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6A2A" w14:textId="51BB9D08" w:rsidR="00BB1D6F" w:rsidRPr="00CA0707" w:rsidRDefault="00BB1D6F" w:rsidP="00CA0707">
      <w:pPr>
        <w:pStyle w:val="NormalWeb"/>
        <w:spacing w:line="360" w:lineRule="auto"/>
        <w:rPr>
          <w:lang w:val="hr-HR"/>
        </w:rPr>
      </w:pPr>
      <w:r w:rsidRPr="00CA0707">
        <w:rPr>
          <w:lang w:val="hr-HR"/>
        </w:rPr>
        <w:t xml:space="preserve">U organizaciji Psihofesta održano je zanimljivo i edukativno predavanje na temu </w:t>
      </w:r>
      <w:r w:rsidRPr="00CA0707">
        <w:rPr>
          <w:rStyle w:val="Emphasis"/>
          <w:rFonts w:eastAsiaTheme="majorEastAsia"/>
          <w:lang w:val="hr-HR"/>
        </w:rPr>
        <w:t>"Kako nas marketinški stručnjaci guraju u (ne)željene kupnje"</w:t>
      </w:r>
      <w:r w:rsidRPr="00CA0707">
        <w:rPr>
          <w:lang w:val="hr-HR"/>
        </w:rPr>
        <w:t xml:space="preserve">. Predavanje je okupilo velik broj zainteresiranih sudionika, a </w:t>
      </w:r>
      <w:r w:rsidR="00DD4BAE" w:rsidRPr="00DD4BAE">
        <w:rPr>
          <w:lang w:val="hr-HR"/>
        </w:rPr>
        <w:t>viši asistent na Odsjeku za psihologiju F</w:t>
      </w:r>
      <w:r w:rsidR="00DD4BAE">
        <w:rPr>
          <w:lang w:val="hr-HR"/>
        </w:rPr>
        <w:t>ilozofskog fakulteta u Zagrebu N</w:t>
      </w:r>
      <w:r w:rsidR="00DD4BAE" w:rsidRPr="00DD4BAE">
        <w:rPr>
          <w:lang w:val="hr-HR"/>
        </w:rPr>
        <w:t>ikola Erceg</w:t>
      </w:r>
      <w:r w:rsidR="00DD4BAE" w:rsidRPr="00DD4BAE">
        <w:rPr>
          <w:lang w:val="hr-HR"/>
        </w:rPr>
        <w:t xml:space="preserve"> </w:t>
      </w:r>
      <w:r w:rsidR="00A21B81">
        <w:rPr>
          <w:lang w:val="hr-HR"/>
        </w:rPr>
        <w:t xml:space="preserve">na </w:t>
      </w:r>
      <w:r w:rsidRPr="00CA0707">
        <w:rPr>
          <w:lang w:val="hr-HR"/>
        </w:rPr>
        <w:t xml:space="preserve">jasan </w:t>
      </w:r>
      <w:r w:rsidR="00DD4BAE">
        <w:rPr>
          <w:lang w:val="hr-HR"/>
        </w:rPr>
        <w:t xml:space="preserve">je </w:t>
      </w:r>
      <w:r w:rsidRPr="00CA0707">
        <w:rPr>
          <w:lang w:val="hr-HR"/>
        </w:rPr>
        <w:t xml:space="preserve">i pristupačan </w:t>
      </w:r>
      <w:r w:rsidR="00A21B81">
        <w:rPr>
          <w:lang w:val="hr-HR"/>
        </w:rPr>
        <w:t>način</w:t>
      </w:r>
      <w:r w:rsidRPr="00CA0707">
        <w:rPr>
          <w:lang w:val="hr-HR"/>
        </w:rPr>
        <w:t xml:space="preserve"> otvorio važne teme koje se tiču svakodnevnog ponašanja potrošača.</w:t>
      </w:r>
    </w:p>
    <w:p w14:paraId="528EACB2" w14:textId="2A81737C" w:rsidR="00BB1D6F" w:rsidRPr="00CA0707" w:rsidRDefault="00BB1D6F" w:rsidP="00CA0707">
      <w:pPr>
        <w:pStyle w:val="NormalWeb"/>
        <w:spacing w:line="360" w:lineRule="auto"/>
        <w:rPr>
          <w:lang w:val="hr-HR"/>
        </w:rPr>
      </w:pPr>
      <w:r w:rsidRPr="00CA0707">
        <w:rPr>
          <w:lang w:val="hr-HR"/>
        </w:rPr>
        <w:t xml:space="preserve">Na samom početku predavanja postavljeno je ključno pitanje: </w:t>
      </w:r>
      <w:r w:rsidRPr="00CA0707">
        <w:rPr>
          <w:rStyle w:val="Emphasis"/>
          <w:rFonts w:eastAsiaTheme="majorEastAsia"/>
          <w:lang w:val="hr-HR"/>
        </w:rPr>
        <w:t>što zapravo postižemo kupnjom?</w:t>
      </w:r>
      <w:r w:rsidRPr="00CA0707">
        <w:rPr>
          <w:lang w:val="hr-HR"/>
        </w:rPr>
        <w:t xml:space="preserve"> Umjesto da kupnju promatramo isključivo kao razmjenu novca za robu ili usluge, pre</w:t>
      </w:r>
      <w:r w:rsidR="00A21B81">
        <w:rPr>
          <w:lang w:val="hr-HR"/>
        </w:rPr>
        <w:t>davač</w:t>
      </w:r>
      <w:r w:rsidRPr="00CA0707">
        <w:rPr>
          <w:lang w:val="hr-HR"/>
        </w:rPr>
        <w:t xml:space="preserve"> je istaknuo njezinu dublju psihološku dimenziju. Kupnja je često povezana sa zadovoljenjem temeljnih potreba, poput osjećaja sigurnosti, pripadnosti ili postignuća. Osim toga, ona služi i kao sredstvo signaliziranja – </w:t>
      </w:r>
      <w:r w:rsidR="00A21B81">
        <w:rPr>
          <w:lang w:val="hr-HR"/>
        </w:rPr>
        <w:t>onim što</w:t>
      </w:r>
      <w:r w:rsidRPr="00CA0707">
        <w:rPr>
          <w:lang w:val="hr-HR"/>
        </w:rPr>
        <w:t xml:space="preserve"> kupujemo šaljemo poruke o svom statusu, vrijednostima i identitetu.</w:t>
      </w:r>
    </w:p>
    <w:p w14:paraId="51B9FC86" w14:textId="77777777" w:rsidR="00BB1D6F" w:rsidRPr="00CA0707" w:rsidRDefault="00BB1D6F" w:rsidP="00CA0707">
      <w:pPr>
        <w:pStyle w:val="NormalWeb"/>
        <w:spacing w:line="360" w:lineRule="auto"/>
        <w:rPr>
          <w:lang w:val="hr-HR"/>
        </w:rPr>
      </w:pPr>
      <w:r w:rsidRPr="00CA0707">
        <w:rPr>
          <w:lang w:val="hr-HR"/>
        </w:rPr>
        <w:t>Glavni dio predavanja bio je posvećen devet ključnih psiholoških fenomena koji stoje u pozadini mnogih marketinških strategija:</w:t>
      </w:r>
    </w:p>
    <w:p w14:paraId="671993C4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Klasično uvjetovanje</w:t>
      </w:r>
      <w:r w:rsidRPr="00CA0707">
        <w:rPr>
          <w:lang w:val="hr-HR"/>
        </w:rPr>
        <w:t xml:space="preserve"> – povezivanje proizvoda s pozitivnim emocijama kroz glazbu, slike ili poznate osobe.</w:t>
      </w:r>
    </w:p>
    <w:p w14:paraId="5B46C667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Sidrenje</w:t>
      </w:r>
      <w:r w:rsidRPr="00CA0707">
        <w:rPr>
          <w:lang w:val="hr-HR"/>
        </w:rPr>
        <w:t xml:space="preserve"> – korištenje prvotno prikazane cijene kao "sidra" za procjenu vrijednosti.</w:t>
      </w:r>
    </w:p>
    <w:p w14:paraId="45365574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Status-quo efekt</w:t>
      </w:r>
      <w:r w:rsidRPr="00CA0707">
        <w:rPr>
          <w:lang w:val="hr-HR"/>
        </w:rPr>
        <w:t xml:space="preserve"> – sklonost potrošača da ostanu pri trenutnim odlukama i ne mijenjaju navike.</w:t>
      </w:r>
    </w:p>
    <w:p w14:paraId="50791C88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Princip oskudice</w:t>
      </w:r>
      <w:r w:rsidRPr="00CA0707">
        <w:rPr>
          <w:lang w:val="hr-HR"/>
        </w:rPr>
        <w:t xml:space="preserve"> – proizvodi se prikazuju kao ograničeni ili vremenski dostupni kako bi potaknuli bržu odluku.</w:t>
      </w:r>
    </w:p>
    <w:p w14:paraId="51485BA1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Efekt posjedovanja</w:t>
      </w:r>
      <w:r w:rsidRPr="00CA0707">
        <w:rPr>
          <w:lang w:val="hr-HR"/>
        </w:rPr>
        <w:t xml:space="preserve"> – osjećaj da nešto što već imamo (ili smo skoro kupili) vrijedi više nego što realno jest.</w:t>
      </w:r>
    </w:p>
    <w:p w14:paraId="5FF0219A" w14:textId="77777777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Efekt mamca</w:t>
      </w:r>
      <w:r w:rsidRPr="00CA0707">
        <w:rPr>
          <w:lang w:val="hr-HR"/>
        </w:rPr>
        <w:t xml:space="preserve"> – uvođenje dodatne opcije koja čini skuplju ponudu privlačnijom.</w:t>
      </w:r>
    </w:p>
    <w:p w14:paraId="1A46034A" w14:textId="7A5A176A" w:rsidR="00BB1D6F" w:rsidRPr="00CA0707" w:rsidRDefault="00A32D0C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>
        <w:rPr>
          <w:rStyle w:val="Strong"/>
          <w:rFonts w:eastAsiaTheme="majorEastAsia"/>
          <w:b w:val="0"/>
          <w:bCs w:val="0"/>
          <w:lang w:val="hr-HR"/>
        </w:rPr>
        <w:t>Odbojnost</w:t>
      </w:r>
      <w:r w:rsidR="00BB1D6F" w:rsidRPr="00CA0707">
        <w:rPr>
          <w:rStyle w:val="Strong"/>
          <w:rFonts w:eastAsiaTheme="majorEastAsia"/>
          <w:b w:val="0"/>
          <w:bCs w:val="0"/>
          <w:lang w:val="hr-HR"/>
        </w:rPr>
        <w:t xml:space="preserve"> prema ekstremima</w:t>
      </w:r>
      <w:r w:rsidR="00BB1D6F" w:rsidRPr="00CA0707">
        <w:rPr>
          <w:lang w:val="hr-HR"/>
        </w:rPr>
        <w:t xml:space="preserve"> – potrošači često biraju srednju opciju da izbjegnu pretjerano skupe ili prejeftine izbore.</w:t>
      </w:r>
    </w:p>
    <w:p w14:paraId="0AF8E868" w14:textId="3D562F59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Princip reciprociteta</w:t>
      </w:r>
      <w:r w:rsidRPr="00CA0707">
        <w:rPr>
          <w:lang w:val="hr-HR"/>
        </w:rPr>
        <w:t xml:space="preserve"> – ako </w:t>
      </w:r>
      <w:r w:rsidR="00A32D0C">
        <w:rPr>
          <w:lang w:val="hr-HR"/>
        </w:rPr>
        <w:t xml:space="preserve">dobijemo </w:t>
      </w:r>
      <w:r w:rsidRPr="00CA0707">
        <w:rPr>
          <w:lang w:val="hr-HR"/>
        </w:rPr>
        <w:t>popust</w:t>
      </w:r>
      <w:r w:rsidR="00A32D0C">
        <w:rPr>
          <w:lang w:val="hr-HR"/>
        </w:rPr>
        <w:t xml:space="preserve"> ili</w:t>
      </w:r>
      <w:r w:rsidRPr="00CA0707">
        <w:rPr>
          <w:lang w:val="hr-HR"/>
        </w:rPr>
        <w:t xml:space="preserve"> poklon, osjećamo obvezu uzvratiti kupnjom.</w:t>
      </w:r>
    </w:p>
    <w:p w14:paraId="09F88BF1" w14:textId="6F2F84A0" w:rsidR="00BB1D6F" w:rsidRPr="00CA0707" w:rsidRDefault="00BB1D6F" w:rsidP="00CA0707">
      <w:pPr>
        <w:pStyle w:val="NormalWeb"/>
        <w:numPr>
          <w:ilvl w:val="0"/>
          <w:numId w:val="1"/>
        </w:numPr>
        <w:spacing w:line="360" w:lineRule="auto"/>
        <w:rPr>
          <w:lang w:val="hr-HR"/>
        </w:rPr>
      </w:pPr>
      <w:r w:rsidRPr="00CA0707">
        <w:rPr>
          <w:rStyle w:val="Strong"/>
          <w:rFonts w:eastAsiaTheme="majorEastAsia"/>
          <w:b w:val="0"/>
          <w:bCs w:val="0"/>
          <w:lang w:val="hr-HR"/>
        </w:rPr>
        <w:t>Socijalni utjecaj</w:t>
      </w:r>
      <w:r w:rsidRPr="00CA0707">
        <w:rPr>
          <w:lang w:val="hr-HR"/>
        </w:rPr>
        <w:t xml:space="preserve"> – ponašanje drugih utječe na naše odluke (npr. "najprodavaniji proizvod", recenzije, preporuke).</w:t>
      </w:r>
    </w:p>
    <w:p w14:paraId="1F1D4BD5" w14:textId="148A671E" w:rsidR="00BB1D6F" w:rsidRPr="00CA0707" w:rsidRDefault="00A32D0C" w:rsidP="00CA0707">
      <w:pPr>
        <w:pStyle w:val="NormalWeb"/>
        <w:spacing w:line="360" w:lineRule="auto"/>
        <w:rPr>
          <w:lang w:val="hr-HR"/>
        </w:rPr>
      </w:pPr>
      <w:r>
        <w:rPr>
          <w:lang w:val="hr-HR"/>
        </w:rPr>
        <w:lastRenderedPageBreak/>
        <w:t>Na</w:t>
      </w:r>
      <w:r w:rsidR="00BB1D6F" w:rsidRPr="00CA0707">
        <w:rPr>
          <w:lang w:val="hr-HR"/>
        </w:rPr>
        <w:t xml:space="preserve"> konkretn</w:t>
      </w:r>
      <w:r>
        <w:rPr>
          <w:lang w:val="hr-HR"/>
        </w:rPr>
        <w:t>im</w:t>
      </w:r>
      <w:r w:rsidR="00BB1D6F" w:rsidRPr="00CA0707">
        <w:rPr>
          <w:lang w:val="hr-HR"/>
        </w:rPr>
        <w:t xml:space="preserve"> primjer</w:t>
      </w:r>
      <w:r>
        <w:rPr>
          <w:lang w:val="hr-HR"/>
        </w:rPr>
        <w:t>ima</w:t>
      </w:r>
      <w:r w:rsidR="00BB1D6F" w:rsidRPr="00CA0707">
        <w:rPr>
          <w:lang w:val="hr-HR"/>
        </w:rPr>
        <w:t xml:space="preserve"> iz svakodnevnog života i reklama koje često viđamo, publika je imala priliku prepoznati koliko su ovi mehanizmi prisutni u svakom aspektu tržišne komunikacije.</w:t>
      </w:r>
    </w:p>
    <w:p w14:paraId="0BA658C1" w14:textId="40131AC4" w:rsidR="00BB1D6F" w:rsidRPr="00CA0707" w:rsidRDefault="00BB1D6F" w:rsidP="00CA0707">
      <w:pPr>
        <w:pStyle w:val="NormalWeb"/>
        <w:spacing w:line="360" w:lineRule="auto"/>
        <w:rPr>
          <w:lang w:val="hr-HR"/>
        </w:rPr>
      </w:pPr>
      <w:r w:rsidRPr="00CA0707">
        <w:rPr>
          <w:lang w:val="hr-HR"/>
        </w:rPr>
        <w:t>Predavanje je zaključeno korisnim savjetima kako se oduprijeti manipulativnim taktikama i donositi informiranije odluke pri kupnji. Pre</w:t>
      </w:r>
      <w:r w:rsidR="00A32D0C">
        <w:rPr>
          <w:lang w:val="hr-HR"/>
        </w:rPr>
        <w:t>davač</w:t>
      </w:r>
      <w:r w:rsidRPr="00CA0707">
        <w:rPr>
          <w:lang w:val="hr-HR"/>
        </w:rPr>
        <w:t xml:space="preserve"> je istaknuo važnost planiranja kupovine, kritičkog promišljanja o stvarnoj potrebi za proizvodom, kao i ograničavanja impulzivnih odluka. Također</w:t>
      </w:r>
      <w:r w:rsidR="00A32D0C">
        <w:rPr>
          <w:lang w:val="hr-HR"/>
        </w:rPr>
        <w:t xml:space="preserve"> je</w:t>
      </w:r>
      <w:r w:rsidRPr="00CA0707">
        <w:rPr>
          <w:lang w:val="hr-HR"/>
        </w:rPr>
        <w:t xml:space="preserve"> preporučeno uspoređivanje cijena i izbjegavanje odluka u žurbi ili pod emocionalnim utjecajem.</w:t>
      </w:r>
      <w:r w:rsidR="0031442C">
        <w:rPr>
          <w:lang w:val="hr-HR"/>
        </w:rPr>
        <w:t xml:space="preserve"> </w:t>
      </w:r>
      <w:r w:rsidRPr="00CA0707">
        <w:rPr>
          <w:lang w:val="hr-HR"/>
        </w:rPr>
        <w:t>Predavanje je pružilo vrijedan uvid u to kako nas marketinški stručnjaci mogu nesvjesno usmjeravati prema kupnjama. Znanje o psihološkim trikovima prvi je korak prema osvještenijem i odgovornijem ponašanju potrošača.</w:t>
      </w:r>
    </w:p>
    <w:p w14:paraId="5525C705" w14:textId="77777777" w:rsidR="00D302E5" w:rsidRPr="00CA0707" w:rsidRDefault="00D302E5" w:rsidP="00CA0707">
      <w:pPr>
        <w:spacing w:line="360" w:lineRule="auto"/>
        <w:rPr>
          <w:lang w:val="hr-HR"/>
        </w:rPr>
      </w:pPr>
    </w:p>
    <w:sectPr w:rsidR="00D302E5" w:rsidRPr="00CA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21C"/>
    <w:multiLevelType w:val="multilevel"/>
    <w:tmpl w:val="90C0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9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6F"/>
    <w:rsid w:val="0031442C"/>
    <w:rsid w:val="004F5DA8"/>
    <w:rsid w:val="00541D6B"/>
    <w:rsid w:val="006C5867"/>
    <w:rsid w:val="00772F39"/>
    <w:rsid w:val="007E031B"/>
    <w:rsid w:val="00A21B81"/>
    <w:rsid w:val="00A32D0C"/>
    <w:rsid w:val="00B154F2"/>
    <w:rsid w:val="00BB1D6F"/>
    <w:rsid w:val="00CA0707"/>
    <w:rsid w:val="00D302E5"/>
    <w:rsid w:val="00D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C457"/>
  <w15:chartTrackingRefBased/>
  <w15:docId w15:val="{0991E372-602A-024D-B805-72C4535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B1D6F"/>
    <w:rPr>
      <w:b/>
      <w:bCs/>
    </w:rPr>
  </w:style>
  <w:style w:type="character" w:styleId="Emphasis">
    <w:name w:val="Emphasis"/>
    <w:basedOn w:val="DefaultParagraphFont"/>
    <w:uiPriority w:val="20"/>
    <w:qFormat/>
    <w:rsid w:val="00BB1D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Mišetić</dc:creator>
  <cp:keywords/>
  <dc:description/>
  <cp:lastModifiedBy>Valentin Lapaine</cp:lastModifiedBy>
  <cp:revision>4</cp:revision>
  <dcterms:created xsi:type="dcterms:W3CDTF">2025-05-23T05:34:00Z</dcterms:created>
  <dcterms:modified xsi:type="dcterms:W3CDTF">2025-05-27T20:22:00Z</dcterms:modified>
</cp:coreProperties>
</file>