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26" w:rsidRDefault="00786226" w:rsidP="00731E97">
      <w:pPr>
        <w:spacing w:after="0" w:line="240" w:lineRule="auto"/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Verdana" w:hAnsi="Verdana"/>
          <w:b/>
          <w:bCs/>
          <w:sz w:val="24"/>
          <w:szCs w:val="24"/>
          <w:lang w:val="en-US"/>
        </w:rPr>
        <w:t xml:space="preserve">XV. </w:t>
      </w:r>
      <w:proofErr w:type="spellStart"/>
      <w:r>
        <w:rPr>
          <w:rFonts w:ascii="Verdana" w:hAnsi="Verdana"/>
          <w:b/>
          <w:bCs/>
          <w:sz w:val="24"/>
          <w:szCs w:val="24"/>
          <w:lang w:val="en-US"/>
        </w:rPr>
        <w:t>gimnazija</w:t>
      </w:r>
      <w:proofErr w:type="spellEnd"/>
      <w:r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>
        <w:rPr>
          <w:rFonts w:ascii="Verdana" w:hAnsi="Verdana"/>
          <w:b/>
          <w:bCs/>
          <w:sz w:val="24"/>
          <w:szCs w:val="24"/>
          <w:lang w:val="en-US"/>
        </w:rPr>
        <w:tab/>
      </w:r>
      <w:r>
        <w:rPr>
          <w:rFonts w:ascii="Verdana" w:hAnsi="Verdana"/>
          <w:b/>
          <w:bCs/>
          <w:sz w:val="24"/>
          <w:szCs w:val="24"/>
          <w:lang w:val="en-US"/>
        </w:rPr>
        <w:tab/>
        <w:t xml:space="preserve">Middle Years </w:t>
      </w:r>
      <w:proofErr w:type="spellStart"/>
      <w:r>
        <w:rPr>
          <w:rFonts w:ascii="Verdana" w:hAnsi="Verdana"/>
          <w:b/>
          <w:bCs/>
          <w:sz w:val="24"/>
          <w:szCs w:val="24"/>
          <w:lang w:val="en-US"/>
        </w:rPr>
        <w:t>Programme</w:t>
      </w:r>
      <w:proofErr w:type="spellEnd"/>
      <w:r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>
        <w:rPr>
          <w:rFonts w:ascii="Verdana" w:hAnsi="Verdana"/>
          <w:b/>
          <w:bCs/>
          <w:sz w:val="24"/>
          <w:szCs w:val="24"/>
          <w:lang w:val="en-US"/>
        </w:rPr>
        <w:tab/>
      </w:r>
      <w:r>
        <w:rPr>
          <w:rFonts w:ascii="Verdana" w:hAnsi="Verdana"/>
          <w:b/>
          <w:bCs/>
          <w:sz w:val="24"/>
          <w:szCs w:val="24"/>
          <w:lang w:val="en-US"/>
        </w:rPr>
        <w:tab/>
        <w:t>Language Acquisition</w:t>
      </w:r>
    </w:p>
    <w:p w:rsidR="00786226" w:rsidRDefault="00786226" w:rsidP="00731E97">
      <w:pPr>
        <w:spacing w:after="0" w:line="240" w:lineRule="auto"/>
        <w:rPr>
          <w:rFonts w:ascii="Verdana" w:hAnsi="Verdana"/>
          <w:b/>
          <w:bCs/>
          <w:sz w:val="24"/>
          <w:szCs w:val="24"/>
          <w:lang w:val="en-US"/>
        </w:rPr>
      </w:pPr>
    </w:p>
    <w:p w:rsidR="00786226" w:rsidRDefault="00786226" w:rsidP="00731E97">
      <w:pPr>
        <w:spacing w:after="0" w:line="240" w:lineRule="auto"/>
        <w:rPr>
          <w:rFonts w:ascii="Verdana" w:hAnsi="Verdana"/>
          <w:b/>
          <w:bCs/>
          <w:sz w:val="24"/>
          <w:szCs w:val="24"/>
          <w:lang w:val="en-US"/>
        </w:rPr>
      </w:pPr>
    </w:p>
    <w:p w:rsidR="003370FC" w:rsidRPr="003B441F" w:rsidRDefault="00786226" w:rsidP="00731E97">
      <w:pPr>
        <w:spacing w:after="0" w:line="240" w:lineRule="auto"/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Verdana" w:hAnsi="Verdana"/>
          <w:b/>
          <w:bCs/>
          <w:sz w:val="24"/>
          <w:szCs w:val="24"/>
          <w:lang w:val="en-US"/>
        </w:rPr>
        <w:t>GERMAN</w:t>
      </w:r>
      <w:r w:rsidR="003370FC" w:rsidRPr="003B441F">
        <w:rPr>
          <w:rFonts w:ascii="Verdana" w:hAnsi="Verdana"/>
          <w:b/>
          <w:bCs/>
          <w:sz w:val="24"/>
          <w:szCs w:val="24"/>
          <w:lang w:val="en-US"/>
        </w:rPr>
        <w:t xml:space="preserve"> B (Phases 1-6)</w:t>
      </w:r>
      <w:r w:rsidR="003370FC" w:rsidRPr="003B441F">
        <w:rPr>
          <w:rFonts w:ascii="Verdana" w:hAnsi="Verdana"/>
          <w:b/>
          <w:bCs/>
          <w:sz w:val="24"/>
          <w:szCs w:val="24"/>
          <w:lang w:val="en-US"/>
        </w:rPr>
        <w:tab/>
      </w:r>
      <w:r w:rsidR="003370FC" w:rsidRPr="003B441F">
        <w:rPr>
          <w:rFonts w:ascii="Verdana" w:hAnsi="Verdana"/>
          <w:b/>
          <w:bCs/>
          <w:sz w:val="24"/>
          <w:szCs w:val="24"/>
          <w:lang w:val="en-US"/>
        </w:rPr>
        <w:tab/>
      </w:r>
      <w:r w:rsidR="003370FC" w:rsidRPr="003B441F">
        <w:rPr>
          <w:rFonts w:ascii="Verdana" w:hAnsi="Verdana"/>
          <w:b/>
          <w:bCs/>
          <w:sz w:val="24"/>
          <w:szCs w:val="24"/>
          <w:lang w:val="en-US"/>
        </w:rPr>
        <w:tab/>
      </w:r>
      <w:r w:rsidR="003370FC" w:rsidRPr="003B441F">
        <w:rPr>
          <w:rFonts w:ascii="Verdana" w:hAnsi="Verdana"/>
          <w:b/>
          <w:bCs/>
          <w:sz w:val="24"/>
          <w:szCs w:val="24"/>
          <w:lang w:val="en-US"/>
        </w:rPr>
        <w:tab/>
      </w:r>
      <w:r w:rsidR="003370FC" w:rsidRPr="003B441F">
        <w:rPr>
          <w:rFonts w:ascii="Verdana" w:hAnsi="Verdana"/>
          <w:b/>
          <w:bCs/>
          <w:sz w:val="24"/>
          <w:szCs w:val="24"/>
          <w:lang w:val="en-US"/>
        </w:rPr>
        <w:tab/>
        <w:t>COURSE DESCRIPTION</w:t>
      </w:r>
    </w:p>
    <w:p w:rsidR="003370FC" w:rsidRPr="003B441F" w:rsidRDefault="003370FC" w:rsidP="00731E97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3370FC" w:rsidRPr="003B441F" w:rsidRDefault="003370FC" w:rsidP="00731E97">
      <w:pPr>
        <w:spacing w:after="0" w:line="240" w:lineRule="auto"/>
        <w:rPr>
          <w:rFonts w:ascii="Verdana" w:hAnsi="Verdana"/>
          <w:b/>
          <w:bCs/>
          <w:sz w:val="24"/>
          <w:szCs w:val="24"/>
          <w:lang w:val="en-US"/>
        </w:rPr>
      </w:pPr>
      <w:r w:rsidRPr="003B441F">
        <w:rPr>
          <w:rFonts w:ascii="Verdana" w:hAnsi="Verdana"/>
          <w:b/>
          <w:bCs/>
          <w:sz w:val="24"/>
          <w:szCs w:val="24"/>
          <w:lang w:val="en-US"/>
        </w:rPr>
        <w:t>WHAT IS THE COURSE ABOUT?</w:t>
      </w:r>
    </w:p>
    <w:p w:rsidR="003370FC" w:rsidRPr="003B441F" w:rsidRDefault="003370FC" w:rsidP="00731E97">
      <w:pPr>
        <w:spacing w:after="0" w:line="240" w:lineRule="auto"/>
        <w:rPr>
          <w:rFonts w:ascii="Verdana" w:hAnsi="Verdana"/>
          <w:b/>
          <w:bCs/>
          <w:sz w:val="24"/>
          <w:szCs w:val="24"/>
          <w:lang w:val="en-US"/>
        </w:rPr>
      </w:pPr>
    </w:p>
    <w:p w:rsidR="00655B78" w:rsidRDefault="003370FC" w:rsidP="00731E97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  <w:r w:rsidRPr="003B441F">
        <w:rPr>
          <w:rFonts w:ascii="Verdana" w:hAnsi="Verdana"/>
          <w:sz w:val="24"/>
          <w:szCs w:val="24"/>
          <w:lang w:val="en-US"/>
        </w:rPr>
        <w:t xml:space="preserve">Learning </w:t>
      </w:r>
      <w:r w:rsidR="00786226">
        <w:rPr>
          <w:rFonts w:ascii="Verdana" w:hAnsi="Verdana"/>
          <w:b/>
          <w:sz w:val="24"/>
          <w:szCs w:val="24"/>
          <w:lang w:val="en-US"/>
        </w:rPr>
        <w:t>German as Language B, as a foreign language</w:t>
      </w:r>
      <w:r w:rsidRPr="003B441F">
        <w:rPr>
          <w:rFonts w:ascii="Verdana" w:hAnsi="Verdana"/>
          <w:sz w:val="24"/>
          <w:szCs w:val="24"/>
          <w:lang w:val="en-US"/>
        </w:rPr>
        <w:t xml:space="preserve"> in the MYP </w:t>
      </w:r>
      <w:proofErr w:type="spellStart"/>
      <w:r w:rsidRPr="003B441F">
        <w:rPr>
          <w:rFonts w:ascii="Verdana" w:hAnsi="Verdana"/>
          <w:sz w:val="24"/>
          <w:szCs w:val="24"/>
          <w:lang w:val="en-US"/>
        </w:rPr>
        <w:t>programme</w:t>
      </w:r>
      <w:proofErr w:type="spellEnd"/>
      <w:r w:rsidRPr="003B441F">
        <w:rPr>
          <w:rFonts w:ascii="Verdana" w:hAnsi="Verdana"/>
          <w:sz w:val="24"/>
          <w:szCs w:val="24"/>
          <w:lang w:val="en-US"/>
        </w:rPr>
        <w:t xml:space="preserve"> helps students to discover, understand and accept multicultural diversity of </w:t>
      </w:r>
      <w:r w:rsidR="00786226">
        <w:rPr>
          <w:rFonts w:ascii="Verdana" w:hAnsi="Verdana"/>
          <w:sz w:val="24"/>
          <w:szCs w:val="24"/>
          <w:lang w:val="en-US"/>
        </w:rPr>
        <w:t>German speaking countries</w:t>
      </w:r>
      <w:r w:rsidRPr="003B441F">
        <w:rPr>
          <w:rFonts w:ascii="Verdana" w:hAnsi="Verdana"/>
          <w:sz w:val="24"/>
          <w:szCs w:val="24"/>
          <w:lang w:val="en-US"/>
        </w:rPr>
        <w:t xml:space="preserve"> and encourage them to use this language effectively </w:t>
      </w:r>
      <w:r w:rsidR="00786226">
        <w:rPr>
          <w:rFonts w:ascii="Verdana" w:hAnsi="Verdana"/>
          <w:sz w:val="24"/>
          <w:szCs w:val="24"/>
          <w:lang w:val="en-US"/>
        </w:rPr>
        <w:t xml:space="preserve">with all aspects </w:t>
      </w:r>
      <w:r w:rsidRPr="003B441F">
        <w:rPr>
          <w:rFonts w:ascii="Verdana" w:hAnsi="Verdana"/>
          <w:sz w:val="24"/>
          <w:szCs w:val="24"/>
          <w:lang w:val="en-US"/>
        </w:rPr>
        <w:t xml:space="preserve">of practical communication. </w:t>
      </w:r>
      <w:r w:rsidR="00786226">
        <w:rPr>
          <w:rFonts w:ascii="Verdana" w:hAnsi="Verdana"/>
          <w:sz w:val="24"/>
          <w:szCs w:val="24"/>
          <w:lang w:val="en-US"/>
        </w:rPr>
        <w:t xml:space="preserve">German is next to English the </w:t>
      </w:r>
      <w:r w:rsidR="00655B78">
        <w:rPr>
          <w:rFonts w:ascii="Verdana" w:hAnsi="Verdana"/>
          <w:sz w:val="24"/>
          <w:szCs w:val="24"/>
          <w:lang w:val="en-US"/>
        </w:rPr>
        <w:t>m</w:t>
      </w:r>
      <w:r w:rsidR="00786226">
        <w:rPr>
          <w:rFonts w:ascii="Verdana" w:hAnsi="Verdana"/>
          <w:sz w:val="24"/>
          <w:szCs w:val="24"/>
          <w:lang w:val="en-US"/>
        </w:rPr>
        <w:t xml:space="preserve">ost spread language in Europe and has over </w:t>
      </w:r>
      <w:r w:rsidR="001D3A81">
        <w:rPr>
          <w:rFonts w:ascii="Verdana" w:hAnsi="Verdana"/>
          <w:sz w:val="24"/>
          <w:szCs w:val="24"/>
          <w:lang w:val="en-US"/>
        </w:rPr>
        <w:t>90</w:t>
      </w:r>
      <w:r w:rsidR="00655B78">
        <w:rPr>
          <w:rFonts w:ascii="Verdana" w:hAnsi="Verdana"/>
          <w:sz w:val="24"/>
          <w:szCs w:val="24"/>
          <w:lang w:val="en-US"/>
        </w:rPr>
        <w:t xml:space="preserve"> million of</w:t>
      </w:r>
      <w:r w:rsidR="001D3A81">
        <w:rPr>
          <w:rFonts w:ascii="Verdana" w:hAnsi="Verdana"/>
          <w:sz w:val="24"/>
          <w:szCs w:val="24"/>
          <w:lang w:val="en-US"/>
        </w:rPr>
        <w:t xml:space="preserve"> native speaker</w:t>
      </w:r>
      <w:r w:rsidR="00655B78">
        <w:rPr>
          <w:rFonts w:ascii="Verdana" w:hAnsi="Verdana"/>
          <w:sz w:val="24"/>
          <w:szCs w:val="24"/>
          <w:lang w:val="en-US"/>
        </w:rPr>
        <w:t>s</w:t>
      </w:r>
      <w:r w:rsidR="001D3A81">
        <w:rPr>
          <w:rFonts w:ascii="Verdana" w:hAnsi="Verdana"/>
          <w:sz w:val="24"/>
          <w:szCs w:val="24"/>
          <w:lang w:val="en-US"/>
        </w:rPr>
        <w:t xml:space="preserve"> who consider German to be their first language. </w:t>
      </w:r>
    </w:p>
    <w:p w:rsidR="003370FC" w:rsidRPr="003B441F" w:rsidRDefault="00655B78" w:rsidP="00731E97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When learning a foreign language the s</w:t>
      </w:r>
      <w:r w:rsidR="003370FC" w:rsidRPr="003B441F">
        <w:rPr>
          <w:rFonts w:ascii="Verdana" w:hAnsi="Verdana"/>
          <w:sz w:val="24"/>
          <w:szCs w:val="24"/>
          <w:lang w:val="en-US"/>
        </w:rPr>
        <w:t xml:space="preserve">tudents </w:t>
      </w:r>
      <w:r>
        <w:rPr>
          <w:rFonts w:ascii="Verdana" w:hAnsi="Verdana"/>
          <w:sz w:val="24"/>
          <w:szCs w:val="24"/>
          <w:lang w:val="en-US"/>
        </w:rPr>
        <w:t xml:space="preserve">always learn to accept a new culture. By doing it they </w:t>
      </w:r>
      <w:r w:rsidR="003370FC" w:rsidRPr="003B441F">
        <w:rPr>
          <w:rFonts w:ascii="Verdana" w:hAnsi="Verdana"/>
          <w:sz w:val="24"/>
          <w:szCs w:val="24"/>
          <w:lang w:val="en-US"/>
        </w:rPr>
        <w:t>develop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="003370FC" w:rsidRPr="003B441F">
        <w:rPr>
          <w:rFonts w:ascii="Verdana" w:hAnsi="Verdana"/>
          <w:sz w:val="24"/>
          <w:szCs w:val="24"/>
          <w:lang w:val="en-US"/>
        </w:rPr>
        <w:t>tolerance, respect,</w:t>
      </w:r>
      <w:r>
        <w:rPr>
          <w:rFonts w:ascii="Verdana" w:hAnsi="Verdana"/>
          <w:sz w:val="24"/>
          <w:szCs w:val="24"/>
          <w:lang w:val="en-US"/>
        </w:rPr>
        <w:t xml:space="preserve"> and learn how to overcome</w:t>
      </w:r>
      <w:r w:rsidR="003370FC" w:rsidRPr="003B441F">
        <w:rPr>
          <w:rFonts w:ascii="Verdana" w:hAnsi="Verdana"/>
          <w:sz w:val="24"/>
          <w:szCs w:val="24"/>
          <w:lang w:val="en-US"/>
        </w:rPr>
        <w:t xml:space="preserve"> differences through intercultural understanding and learning about </w:t>
      </w:r>
      <w:r w:rsidR="00786226">
        <w:rPr>
          <w:rFonts w:ascii="Verdana" w:hAnsi="Verdana"/>
          <w:sz w:val="24"/>
          <w:szCs w:val="24"/>
          <w:lang w:val="en-US"/>
        </w:rPr>
        <w:t>Germany, Austria and Switzerland</w:t>
      </w:r>
      <w:r w:rsidR="003370FC" w:rsidRPr="003B441F">
        <w:rPr>
          <w:rFonts w:ascii="Verdana" w:hAnsi="Verdana"/>
          <w:sz w:val="24"/>
          <w:szCs w:val="24"/>
          <w:lang w:val="en-US"/>
        </w:rPr>
        <w:t>.</w:t>
      </w:r>
      <w:r w:rsidR="00786226">
        <w:rPr>
          <w:rFonts w:ascii="Verdana" w:hAnsi="Verdana"/>
          <w:sz w:val="24"/>
          <w:szCs w:val="24"/>
          <w:lang w:val="en-US"/>
        </w:rPr>
        <w:t xml:space="preserve"> During the language acquisition course we will discuss and compare</w:t>
      </w:r>
      <w:r w:rsidR="003370FC" w:rsidRPr="003B441F">
        <w:rPr>
          <w:rFonts w:ascii="Verdana" w:hAnsi="Verdana"/>
          <w:sz w:val="24"/>
          <w:szCs w:val="24"/>
          <w:lang w:val="en-US"/>
        </w:rPr>
        <w:t xml:space="preserve"> languages, habits,</w:t>
      </w:r>
      <w:r w:rsidR="00786226">
        <w:rPr>
          <w:rFonts w:ascii="Verdana" w:hAnsi="Verdana"/>
          <w:sz w:val="24"/>
          <w:szCs w:val="24"/>
          <w:lang w:val="en-US"/>
        </w:rPr>
        <w:t xml:space="preserve"> all kinds of</w:t>
      </w:r>
      <w:r w:rsidR="003370FC" w:rsidRPr="003B441F">
        <w:rPr>
          <w:rFonts w:ascii="Verdana" w:hAnsi="Verdana"/>
          <w:sz w:val="24"/>
          <w:szCs w:val="24"/>
          <w:lang w:val="en-US"/>
        </w:rPr>
        <w:t xml:space="preserve"> relationships and everyday life</w:t>
      </w:r>
      <w:r w:rsidR="00786226">
        <w:rPr>
          <w:rFonts w:ascii="Verdana" w:hAnsi="Verdana"/>
          <w:sz w:val="24"/>
          <w:szCs w:val="24"/>
          <w:lang w:val="en-US"/>
        </w:rPr>
        <w:t xml:space="preserve"> customs</w:t>
      </w:r>
      <w:r w:rsidR="003370FC" w:rsidRPr="003B441F">
        <w:rPr>
          <w:rFonts w:ascii="Verdana" w:hAnsi="Verdana"/>
          <w:sz w:val="24"/>
          <w:szCs w:val="24"/>
          <w:lang w:val="en-US"/>
        </w:rPr>
        <w:t xml:space="preserve"> in different countries</w:t>
      </w:r>
      <w:r w:rsidR="00786226">
        <w:rPr>
          <w:rFonts w:ascii="Verdana" w:hAnsi="Verdana"/>
          <w:sz w:val="24"/>
          <w:szCs w:val="24"/>
          <w:lang w:val="en-US"/>
        </w:rPr>
        <w:t xml:space="preserve"> and we will put in comparison the culture of German speaking countries and </w:t>
      </w:r>
      <w:r w:rsidR="003370FC" w:rsidRPr="003B441F">
        <w:rPr>
          <w:rFonts w:ascii="Verdana" w:hAnsi="Verdana"/>
          <w:sz w:val="24"/>
          <w:szCs w:val="24"/>
          <w:lang w:val="en-US"/>
        </w:rPr>
        <w:t xml:space="preserve">respective cultures of the students. </w:t>
      </w:r>
    </w:p>
    <w:p w:rsidR="000B6E28" w:rsidRPr="003B441F" w:rsidRDefault="000B6E28" w:rsidP="00731E97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3370FC" w:rsidRPr="003B441F" w:rsidRDefault="00655B78" w:rsidP="00731E97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A student working at p</w:t>
      </w:r>
      <w:r w:rsidR="003370FC" w:rsidRPr="003B441F">
        <w:rPr>
          <w:rFonts w:ascii="Verdana" w:hAnsi="Verdana"/>
          <w:sz w:val="24"/>
          <w:szCs w:val="24"/>
          <w:lang w:val="en-US"/>
        </w:rPr>
        <w:t>hases (1-6</w:t>
      </w:r>
      <w:r>
        <w:rPr>
          <w:rFonts w:ascii="Verdana" w:hAnsi="Verdana"/>
          <w:sz w:val="24"/>
          <w:szCs w:val="24"/>
          <w:lang w:val="en-US"/>
        </w:rPr>
        <w:t xml:space="preserve"> – the phases reflect the distinction of different stages of language acquisition – beginner, intermediate and advanced level</w:t>
      </w:r>
      <w:r w:rsidR="003370FC" w:rsidRPr="003B441F">
        <w:rPr>
          <w:rFonts w:ascii="Verdana" w:hAnsi="Verdana"/>
          <w:sz w:val="24"/>
          <w:szCs w:val="24"/>
          <w:lang w:val="en-US"/>
        </w:rPr>
        <w:t>) would show evidence of a greater cultural awareness as a result of exposure to, and appreciation of, more sophisticated fo</w:t>
      </w:r>
      <w:r>
        <w:rPr>
          <w:rFonts w:ascii="Verdana" w:hAnsi="Verdana"/>
          <w:sz w:val="24"/>
          <w:szCs w:val="24"/>
          <w:lang w:val="en-US"/>
        </w:rPr>
        <w:t>rms of communication such as</w:t>
      </w:r>
      <w:r w:rsidR="003370FC" w:rsidRPr="003B441F">
        <w:rPr>
          <w:rFonts w:ascii="Verdana" w:hAnsi="Verdana"/>
          <w:sz w:val="24"/>
          <w:szCs w:val="24"/>
          <w:lang w:val="en-US"/>
        </w:rPr>
        <w:t xml:space="preserve"> media and literature. Individual and group project work relate to the themes, leading to recorded, oral presentations, and further extended debates and discussions. The courses are flexible</w:t>
      </w:r>
      <w:r>
        <w:rPr>
          <w:rFonts w:ascii="Verdana" w:hAnsi="Verdana"/>
          <w:sz w:val="24"/>
          <w:szCs w:val="24"/>
          <w:lang w:val="en-US"/>
        </w:rPr>
        <w:t xml:space="preserve"> structured what allows the integration of i</w:t>
      </w:r>
      <w:r w:rsidR="003370FC" w:rsidRPr="003B441F">
        <w:rPr>
          <w:rFonts w:ascii="Verdana" w:hAnsi="Verdana"/>
          <w:sz w:val="24"/>
          <w:szCs w:val="24"/>
          <w:lang w:val="en-US"/>
        </w:rPr>
        <w:t>nterdisciplinary units where appropriate.</w:t>
      </w:r>
    </w:p>
    <w:p w:rsidR="000B6E28" w:rsidRPr="003B441F" w:rsidRDefault="000B6E28" w:rsidP="00731E97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655B78" w:rsidRDefault="003370FC" w:rsidP="00731E97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  <w:r w:rsidRPr="003B441F">
        <w:rPr>
          <w:rFonts w:ascii="Verdana" w:hAnsi="Verdana"/>
          <w:sz w:val="24"/>
          <w:szCs w:val="24"/>
          <w:lang w:val="en-US"/>
        </w:rPr>
        <w:t xml:space="preserve">Selectively, we encourage greater complexity in expression through the use of </w:t>
      </w:r>
      <w:r w:rsidR="00655B78">
        <w:rPr>
          <w:rFonts w:ascii="Verdana" w:hAnsi="Verdana"/>
          <w:sz w:val="24"/>
          <w:szCs w:val="24"/>
          <w:lang w:val="en-US"/>
        </w:rPr>
        <w:t xml:space="preserve">different </w:t>
      </w:r>
      <w:r w:rsidRPr="003B441F">
        <w:rPr>
          <w:rFonts w:ascii="Verdana" w:hAnsi="Verdana"/>
          <w:sz w:val="24"/>
          <w:szCs w:val="24"/>
          <w:lang w:val="en-US"/>
        </w:rPr>
        <w:t>tense</w:t>
      </w:r>
      <w:r w:rsidR="00655B78">
        <w:rPr>
          <w:rFonts w:ascii="Verdana" w:hAnsi="Verdana"/>
          <w:sz w:val="24"/>
          <w:szCs w:val="24"/>
          <w:lang w:val="en-US"/>
        </w:rPr>
        <w:t>s (</w:t>
      </w:r>
      <w:proofErr w:type="spellStart"/>
      <w:r w:rsidR="00655B78">
        <w:rPr>
          <w:rFonts w:ascii="Verdana" w:hAnsi="Verdana"/>
          <w:sz w:val="24"/>
          <w:szCs w:val="24"/>
          <w:lang w:val="en-US"/>
        </w:rPr>
        <w:t>Präsens</w:t>
      </w:r>
      <w:proofErr w:type="spellEnd"/>
      <w:r w:rsidR="00655B78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55B78">
        <w:rPr>
          <w:rFonts w:ascii="Verdana" w:hAnsi="Verdana"/>
          <w:sz w:val="24"/>
          <w:szCs w:val="24"/>
          <w:lang w:val="en-US"/>
        </w:rPr>
        <w:t>Perfekt</w:t>
      </w:r>
      <w:proofErr w:type="spellEnd"/>
      <w:r w:rsidR="00655B78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55B78">
        <w:rPr>
          <w:rFonts w:ascii="Verdana" w:hAnsi="Verdana"/>
          <w:sz w:val="24"/>
          <w:szCs w:val="24"/>
          <w:lang w:val="en-US"/>
        </w:rPr>
        <w:t>Präteritum</w:t>
      </w:r>
      <w:proofErr w:type="spellEnd"/>
      <w:r w:rsidR="00655B78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55B78">
        <w:rPr>
          <w:rFonts w:ascii="Verdana" w:hAnsi="Verdana"/>
          <w:sz w:val="24"/>
          <w:szCs w:val="24"/>
          <w:lang w:val="en-US"/>
        </w:rPr>
        <w:t>Futur</w:t>
      </w:r>
      <w:proofErr w:type="spellEnd"/>
      <w:r w:rsidR="00655B78">
        <w:rPr>
          <w:rFonts w:ascii="Verdana" w:hAnsi="Verdana"/>
          <w:sz w:val="24"/>
          <w:szCs w:val="24"/>
          <w:lang w:val="en-US"/>
        </w:rPr>
        <w:t>) and modes (</w:t>
      </w:r>
      <w:proofErr w:type="spellStart"/>
      <w:r w:rsidR="00655B78">
        <w:rPr>
          <w:rFonts w:ascii="Verdana" w:hAnsi="Verdana"/>
          <w:sz w:val="24"/>
          <w:szCs w:val="24"/>
          <w:lang w:val="en-US"/>
        </w:rPr>
        <w:t>Konditional</w:t>
      </w:r>
      <w:proofErr w:type="spellEnd"/>
      <w:r w:rsidR="00655B78">
        <w:rPr>
          <w:rFonts w:ascii="Verdana" w:hAnsi="Verdana"/>
          <w:sz w:val="24"/>
          <w:szCs w:val="24"/>
          <w:lang w:val="en-US"/>
        </w:rPr>
        <w:t>).</w:t>
      </w:r>
      <w:r w:rsidR="00655B78" w:rsidRPr="003B441F">
        <w:rPr>
          <w:rFonts w:ascii="Verdana" w:hAnsi="Verdana"/>
          <w:sz w:val="24"/>
          <w:szCs w:val="24"/>
          <w:lang w:val="en-US"/>
        </w:rPr>
        <w:t xml:space="preserve"> </w:t>
      </w:r>
    </w:p>
    <w:p w:rsidR="00655B78" w:rsidRDefault="00655B78" w:rsidP="00731E97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553072" w:rsidRPr="006F3DB5" w:rsidRDefault="003370FC" w:rsidP="006F3DB5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  <w:r w:rsidRPr="003B441F">
        <w:rPr>
          <w:rFonts w:ascii="Verdana" w:hAnsi="Verdana"/>
          <w:sz w:val="24"/>
          <w:szCs w:val="24"/>
          <w:lang w:val="en-US"/>
        </w:rPr>
        <w:t>Materials are chosen from appropriate text–book</w:t>
      </w:r>
      <w:r w:rsidR="00655B78">
        <w:rPr>
          <w:rFonts w:ascii="Verdana" w:hAnsi="Verdana"/>
          <w:sz w:val="24"/>
          <w:szCs w:val="24"/>
          <w:lang w:val="en-US"/>
        </w:rPr>
        <w:t>s</w:t>
      </w:r>
      <w:r w:rsidRPr="003B441F">
        <w:rPr>
          <w:rFonts w:ascii="Verdana" w:hAnsi="Verdana"/>
          <w:sz w:val="24"/>
          <w:szCs w:val="24"/>
          <w:lang w:val="en-US"/>
        </w:rPr>
        <w:t xml:space="preserve"> and from a number of authentic sources such as reference material from library, songs, shorts stories, magazines and cartoons, audio-visual materials designed for </w:t>
      </w:r>
      <w:r w:rsidR="00655B78">
        <w:rPr>
          <w:rFonts w:ascii="Verdana" w:hAnsi="Verdana"/>
          <w:sz w:val="24"/>
          <w:szCs w:val="24"/>
          <w:lang w:val="en-US"/>
        </w:rPr>
        <w:t>German</w:t>
      </w:r>
      <w:r w:rsidRPr="003B441F">
        <w:rPr>
          <w:rFonts w:ascii="Verdana" w:hAnsi="Verdana"/>
          <w:sz w:val="24"/>
          <w:szCs w:val="24"/>
          <w:lang w:val="en-US"/>
        </w:rPr>
        <w:t xml:space="preserve"> native speakers, classic literatur</w:t>
      </w:r>
      <w:r w:rsidR="00655B78">
        <w:rPr>
          <w:rFonts w:ascii="Verdana" w:hAnsi="Verdana"/>
          <w:sz w:val="24"/>
          <w:szCs w:val="24"/>
          <w:lang w:val="en-US"/>
        </w:rPr>
        <w:t xml:space="preserve">e, radio, television, films and </w:t>
      </w:r>
      <w:r w:rsidRPr="003B441F">
        <w:rPr>
          <w:rFonts w:ascii="Verdana" w:hAnsi="Verdana"/>
          <w:sz w:val="24"/>
          <w:szCs w:val="24"/>
          <w:lang w:val="en-US"/>
        </w:rPr>
        <w:t>Internet.</w:t>
      </w:r>
      <w:r w:rsidR="004F2B3D">
        <w:rPr>
          <w:rFonts w:ascii="Verdana" w:hAnsi="Verdana"/>
          <w:sz w:val="24"/>
          <w:szCs w:val="24"/>
          <w:lang w:val="en-US"/>
        </w:rPr>
        <w:t xml:space="preserve"> </w:t>
      </w:r>
      <w:r w:rsidRPr="003B441F">
        <w:rPr>
          <w:rFonts w:ascii="Verdana" w:hAnsi="Verdana"/>
          <w:sz w:val="24"/>
          <w:szCs w:val="24"/>
          <w:lang w:val="en-US"/>
        </w:rPr>
        <w:t xml:space="preserve">At the end of </w:t>
      </w:r>
      <w:proofErr w:type="gramStart"/>
      <w:r w:rsidRPr="003B441F">
        <w:rPr>
          <w:rFonts w:ascii="Verdana" w:hAnsi="Verdana"/>
          <w:sz w:val="24"/>
          <w:szCs w:val="24"/>
          <w:lang w:val="en-US"/>
        </w:rPr>
        <w:t>the each</w:t>
      </w:r>
      <w:proofErr w:type="gramEnd"/>
      <w:r w:rsidRPr="003B441F">
        <w:rPr>
          <w:rFonts w:ascii="Verdana" w:hAnsi="Verdana"/>
          <w:sz w:val="24"/>
          <w:szCs w:val="24"/>
          <w:lang w:val="en-US"/>
        </w:rPr>
        <w:t xml:space="preserve"> Unit the students will have to fill in the self-reflection and self-evaluation sheet and s</w:t>
      </w:r>
      <w:r w:rsidR="00401571">
        <w:rPr>
          <w:rFonts w:ascii="Verdana" w:hAnsi="Verdana"/>
          <w:sz w:val="24"/>
          <w:szCs w:val="24"/>
          <w:lang w:val="en-US"/>
        </w:rPr>
        <w:t>ometimes the Language Portfolio self-</w:t>
      </w:r>
      <w:r w:rsidRPr="003B441F">
        <w:rPr>
          <w:rFonts w:ascii="Verdana" w:hAnsi="Verdana"/>
          <w:sz w:val="24"/>
          <w:szCs w:val="24"/>
          <w:lang w:val="en-US"/>
        </w:rPr>
        <w:t>assessment sheet.</w:t>
      </w:r>
      <w:r w:rsidRPr="003B441F">
        <w:rPr>
          <w:rFonts w:ascii="Verdana" w:hAnsi="Verdana"/>
          <w:sz w:val="24"/>
          <w:szCs w:val="24"/>
          <w:lang w:val="en-US"/>
        </w:rPr>
        <w:tab/>
      </w:r>
    </w:p>
    <w:p w:rsidR="004F2B3D" w:rsidRDefault="004F2B3D" w:rsidP="008770BD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3370FC" w:rsidRPr="002E3D73" w:rsidRDefault="004F2B3D" w:rsidP="008770BD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  <w:proofErr w:type="gramStart"/>
      <w:r>
        <w:rPr>
          <w:rFonts w:ascii="Verdana" w:hAnsi="Verdana"/>
          <w:b/>
          <w:bCs/>
          <w:sz w:val="24"/>
          <w:szCs w:val="24"/>
        </w:rPr>
        <w:t>TOPICS</w:t>
      </w:r>
      <w:r w:rsidR="003370FC" w:rsidRPr="002E3D73">
        <w:rPr>
          <w:rFonts w:ascii="Verdana" w:hAnsi="Verdana"/>
          <w:b/>
          <w:bCs/>
          <w:sz w:val="24"/>
          <w:szCs w:val="24"/>
        </w:rPr>
        <w:t>:</w:t>
      </w:r>
      <w:proofErr w:type="gramEnd"/>
    </w:p>
    <w:p w:rsidR="003370FC" w:rsidRPr="008770BD" w:rsidRDefault="00B07509" w:rsidP="00731E97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bdr w:val="single" w:sz="4" w:space="0" w:color="auto"/>
        </w:rPr>
        <w:t>MYP 5</w:t>
      </w:r>
      <w:r w:rsidR="003370FC" w:rsidRPr="008770BD">
        <w:rPr>
          <w:rFonts w:ascii="Verdana" w:hAnsi="Verdana"/>
          <w:b/>
          <w:bCs/>
          <w:sz w:val="24"/>
          <w:szCs w:val="24"/>
        </w:rPr>
        <w:t> </w:t>
      </w:r>
    </w:p>
    <w:p w:rsidR="00F11C6A" w:rsidRDefault="00401571" w:rsidP="008770BD">
      <w:pPr>
        <w:pStyle w:val="BodyText"/>
        <w:rPr>
          <w:rFonts w:ascii="Verdana" w:hAnsi="Verdana" w:cs="Arial"/>
          <w:noProof w:val="0"/>
          <w:lang w:val="fr-FR"/>
        </w:rPr>
      </w:pPr>
      <w:r>
        <w:rPr>
          <w:rFonts w:ascii="Verdana" w:hAnsi="Verdana" w:cs="Arial"/>
          <w:noProof w:val="0"/>
          <w:lang w:val="fr-FR"/>
        </w:rPr>
        <w:t xml:space="preserve">UNIT </w:t>
      </w:r>
      <w:proofErr w:type="gramStart"/>
      <w:r>
        <w:rPr>
          <w:rFonts w:ascii="Verdana" w:hAnsi="Verdana" w:cs="Arial"/>
          <w:noProof w:val="0"/>
          <w:lang w:val="fr-FR"/>
        </w:rPr>
        <w:t>1</w:t>
      </w:r>
      <w:r w:rsidR="008770BD" w:rsidRPr="008770BD">
        <w:rPr>
          <w:rFonts w:ascii="Verdana" w:hAnsi="Verdana" w:cs="Arial"/>
          <w:noProof w:val="0"/>
          <w:lang w:val="fr-FR"/>
        </w:rPr>
        <w:t>:</w:t>
      </w:r>
      <w:proofErr w:type="gramEnd"/>
      <w:r w:rsidR="008770BD" w:rsidRPr="008770BD">
        <w:rPr>
          <w:rFonts w:ascii="Verdana" w:hAnsi="Verdana" w:cs="Arial"/>
          <w:noProof w:val="0"/>
          <w:lang w:val="fr-FR"/>
        </w:rPr>
        <w:t xml:space="preserve"> </w:t>
      </w:r>
      <w:proofErr w:type="spellStart"/>
      <w:r w:rsidR="00B07509">
        <w:rPr>
          <w:rFonts w:ascii="Verdana" w:hAnsi="Verdana" w:cs="Arial"/>
          <w:noProof w:val="0"/>
          <w:lang w:val="fr-FR"/>
        </w:rPr>
        <w:t>Damals</w:t>
      </w:r>
      <w:proofErr w:type="spellEnd"/>
      <w:r w:rsidR="00B07509">
        <w:rPr>
          <w:rFonts w:ascii="Verdana" w:hAnsi="Verdana" w:cs="Arial"/>
          <w:noProof w:val="0"/>
          <w:lang w:val="fr-FR"/>
        </w:rPr>
        <w:t xml:space="preserve"> </w:t>
      </w:r>
      <w:proofErr w:type="spellStart"/>
      <w:r w:rsidR="00B07509">
        <w:rPr>
          <w:rFonts w:ascii="Verdana" w:hAnsi="Verdana" w:cs="Arial"/>
          <w:noProof w:val="0"/>
          <w:lang w:val="fr-FR"/>
        </w:rPr>
        <w:t>durfte</w:t>
      </w:r>
      <w:proofErr w:type="spellEnd"/>
      <w:r w:rsidR="00B07509">
        <w:rPr>
          <w:rFonts w:ascii="Verdana" w:hAnsi="Verdana" w:cs="Arial"/>
          <w:noProof w:val="0"/>
          <w:lang w:val="fr-FR"/>
        </w:rPr>
        <w:t xml:space="preserve"> man </w:t>
      </w:r>
      <w:proofErr w:type="spellStart"/>
      <w:r w:rsidR="00B07509">
        <w:rPr>
          <w:rFonts w:ascii="Verdana" w:hAnsi="Verdana" w:cs="Arial"/>
          <w:noProof w:val="0"/>
          <w:lang w:val="fr-FR"/>
        </w:rPr>
        <w:t>nicht</w:t>
      </w:r>
      <w:proofErr w:type="spellEnd"/>
    </w:p>
    <w:p w:rsidR="008770BD" w:rsidRPr="008770BD" w:rsidRDefault="008770BD" w:rsidP="008770BD">
      <w:pPr>
        <w:pStyle w:val="BodyText"/>
        <w:rPr>
          <w:rFonts w:ascii="Verdana" w:hAnsi="Verdana" w:cs="Arial"/>
          <w:noProof w:val="0"/>
          <w:lang w:val="fr-FR"/>
        </w:rPr>
      </w:pPr>
    </w:p>
    <w:p w:rsidR="00805971" w:rsidRDefault="00401571" w:rsidP="00731E9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UNIT </w:t>
      </w:r>
      <w:proofErr w:type="gramStart"/>
      <w:r>
        <w:rPr>
          <w:rFonts w:ascii="Verdana" w:hAnsi="Verdana"/>
          <w:b/>
          <w:bCs/>
          <w:sz w:val="24"/>
          <w:szCs w:val="24"/>
        </w:rPr>
        <w:t>2</w:t>
      </w:r>
      <w:r w:rsidR="00C13E49" w:rsidRPr="008770BD">
        <w:rPr>
          <w:rFonts w:ascii="Verdana" w:hAnsi="Verdana"/>
          <w:b/>
          <w:bCs/>
          <w:sz w:val="24"/>
          <w:szCs w:val="24"/>
        </w:rPr>
        <w:t>:</w:t>
      </w:r>
      <w:proofErr w:type="gramEnd"/>
      <w:r w:rsidR="00B07509">
        <w:rPr>
          <w:rFonts w:ascii="Verdana" w:hAnsi="Verdana"/>
          <w:b/>
          <w:bCs/>
          <w:sz w:val="24"/>
          <w:szCs w:val="24"/>
        </w:rPr>
        <w:t xml:space="preserve"> Die </w:t>
      </w:r>
      <w:proofErr w:type="spellStart"/>
      <w:r w:rsidR="00B07509">
        <w:rPr>
          <w:rFonts w:ascii="Verdana" w:hAnsi="Verdana"/>
          <w:b/>
          <w:bCs/>
          <w:sz w:val="24"/>
          <w:szCs w:val="24"/>
        </w:rPr>
        <w:t>Filmwelt</w:t>
      </w:r>
      <w:proofErr w:type="spellEnd"/>
    </w:p>
    <w:p w:rsidR="008770BD" w:rsidRPr="008770BD" w:rsidRDefault="008770BD" w:rsidP="00731E9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3370FC" w:rsidRDefault="00401571" w:rsidP="008770BD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UNIT </w:t>
      </w:r>
      <w:proofErr w:type="gramStart"/>
      <w:r>
        <w:rPr>
          <w:rFonts w:ascii="Verdana" w:hAnsi="Verdana"/>
          <w:b/>
          <w:sz w:val="24"/>
          <w:szCs w:val="24"/>
        </w:rPr>
        <w:t>3</w:t>
      </w:r>
      <w:r w:rsidR="008770BD" w:rsidRPr="008770BD">
        <w:rPr>
          <w:rFonts w:ascii="Verdana" w:hAnsi="Verdana"/>
          <w:b/>
          <w:sz w:val="24"/>
          <w:szCs w:val="24"/>
        </w:rPr>
        <w:t>:</w:t>
      </w:r>
      <w:proofErr w:type="gramEnd"/>
      <w:r w:rsidR="008770BD" w:rsidRPr="008770B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B07509">
        <w:rPr>
          <w:rFonts w:ascii="Verdana" w:hAnsi="Verdana"/>
          <w:b/>
          <w:sz w:val="24"/>
          <w:szCs w:val="24"/>
        </w:rPr>
        <w:t>Meine</w:t>
      </w:r>
      <w:proofErr w:type="spellEnd"/>
      <w:r w:rsidR="00B0750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B07509">
        <w:rPr>
          <w:rFonts w:ascii="Verdana" w:hAnsi="Verdana"/>
          <w:b/>
          <w:sz w:val="24"/>
          <w:szCs w:val="24"/>
        </w:rPr>
        <w:t>Vorbilder</w:t>
      </w:r>
      <w:proofErr w:type="spellEnd"/>
    </w:p>
    <w:p w:rsidR="004F2B3D" w:rsidRDefault="004F2B3D" w:rsidP="008770B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2B3D" w:rsidRDefault="004F2B3D" w:rsidP="008770BD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UNIT 4 : </w:t>
      </w:r>
      <w:proofErr w:type="spellStart"/>
      <w:r>
        <w:rPr>
          <w:rFonts w:ascii="Verdana" w:hAnsi="Verdana"/>
          <w:b/>
          <w:sz w:val="24"/>
          <w:szCs w:val="24"/>
        </w:rPr>
        <w:t>Erwachsen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werden</w:t>
      </w:r>
      <w:proofErr w:type="spellEnd"/>
    </w:p>
    <w:p w:rsidR="00401571" w:rsidRPr="008770BD" w:rsidRDefault="00401571" w:rsidP="008770BD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805971" w:rsidRPr="008770BD" w:rsidRDefault="00805971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b/>
          <w:sz w:val="24"/>
          <w:szCs w:val="24"/>
          <w:lang w:eastAsia="hr-HR"/>
        </w:rPr>
      </w:pPr>
    </w:p>
    <w:p w:rsidR="000E18BE" w:rsidRPr="008770BD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b/>
          <w:sz w:val="24"/>
          <w:szCs w:val="24"/>
          <w:lang w:eastAsia="hr-HR"/>
        </w:rPr>
      </w:pPr>
      <w:proofErr w:type="spellStart"/>
      <w:r w:rsidRPr="008770BD">
        <w:rPr>
          <w:rFonts w:ascii="Verdana" w:hAnsi="Verdana" w:cs="MyriadPro-Regular"/>
          <w:b/>
          <w:sz w:val="24"/>
          <w:szCs w:val="24"/>
          <w:lang w:eastAsia="hr-HR"/>
        </w:rPr>
        <w:t>Aims</w:t>
      </w:r>
      <w:proofErr w:type="spellEnd"/>
      <w:r w:rsidRPr="008770BD">
        <w:rPr>
          <w:rFonts w:ascii="Verdana" w:hAnsi="Verdana" w:cs="MyriadPro-Regular"/>
          <w:b/>
          <w:sz w:val="24"/>
          <w:szCs w:val="24"/>
          <w:lang w:eastAsia="hr-HR"/>
        </w:rPr>
        <w:t>:</w:t>
      </w:r>
    </w:p>
    <w:p w:rsidR="000E18BE" w:rsidRPr="008770BD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b/>
          <w:sz w:val="24"/>
          <w:szCs w:val="24"/>
          <w:lang w:eastAsia="hr-HR"/>
        </w:rPr>
      </w:pPr>
    </w:p>
    <w:p w:rsidR="000E18BE" w:rsidRPr="00805971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b/>
          <w:sz w:val="24"/>
          <w:szCs w:val="24"/>
          <w:lang w:val="en-US" w:eastAsia="hr-HR"/>
        </w:rPr>
      </w:pPr>
      <w:r w:rsidRPr="00805971">
        <w:rPr>
          <w:rFonts w:ascii="Verdana" w:hAnsi="Verdana" w:cs="MyriadPro-Regular"/>
          <w:b/>
          <w:sz w:val="24"/>
          <w:szCs w:val="24"/>
          <w:lang w:val="en-US" w:eastAsia="hr-HR"/>
        </w:rPr>
        <w:t xml:space="preserve">The aims of the teaching and study of modern foreign </w:t>
      </w:r>
      <w:r w:rsidR="00F83CF9">
        <w:rPr>
          <w:rFonts w:ascii="Verdana" w:hAnsi="Verdana" w:cs="MyriadPro-Regular"/>
          <w:b/>
          <w:sz w:val="24"/>
          <w:szCs w:val="24"/>
          <w:lang w:val="en-US" w:eastAsia="hr-HR"/>
        </w:rPr>
        <w:t>German</w:t>
      </w:r>
      <w:r w:rsidRPr="00805971">
        <w:rPr>
          <w:rFonts w:ascii="Verdana" w:hAnsi="Verdana" w:cs="MyriadPro-Regular"/>
          <w:b/>
          <w:sz w:val="24"/>
          <w:szCs w:val="24"/>
          <w:lang w:val="en-US" w:eastAsia="hr-HR"/>
        </w:rPr>
        <w:t xml:space="preserve"> language are to:</w:t>
      </w:r>
    </w:p>
    <w:p w:rsidR="000E18BE" w:rsidRPr="003B441F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4"/>
          <w:szCs w:val="24"/>
          <w:lang w:val="en-US" w:eastAsia="hr-HR"/>
        </w:rPr>
      </w:pPr>
      <w:r w:rsidRPr="003B441F">
        <w:rPr>
          <w:rFonts w:ascii="Verdana" w:hAnsi="Verdana" w:cs="MyriadPro-Regular"/>
          <w:b/>
          <w:sz w:val="24"/>
          <w:szCs w:val="24"/>
          <w:lang w:val="en-US" w:eastAsia="hr-HR"/>
        </w:rPr>
        <w:t xml:space="preserve">• </w:t>
      </w:r>
      <w:r w:rsidRPr="003B441F">
        <w:rPr>
          <w:rFonts w:ascii="Verdana" w:hAnsi="Verdana" w:cs="MyriadPro-Regular"/>
          <w:sz w:val="24"/>
          <w:szCs w:val="24"/>
          <w:lang w:val="en-US" w:eastAsia="hr-HR"/>
        </w:rPr>
        <w:t>gain proficiency in an additional language while supporting maintenance of their mother tongue and cultural heritage</w:t>
      </w:r>
    </w:p>
    <w:p w:rsidR="000E18BE" w:rsidRPr="003B441F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4"/>
          <w:szCs w:val="24"/>
          <w:lang w:val="en-US" w:eastAsia="hr-HR"/>
        </w:rPr>
      </w:pPr>
      <w:r w:rsidRPr="003B441F">
        <w:rPr>
          <w:rFonts w:ascii="Verdana" w:hAnsi="Verdana" w:cs="MyriadPro-Regular"/>
          <w:sz w:val="24"/>
          <w:szCs w:val="24"/>
          <w:lang w:val="en-US" w:eastAsia="hr-HR"/>
        </w:rPr>
        <w:t>• develop a respect for, and understanding of, diverse linguistic and cultural heritages</w:t>
      </w:r>
    </w:p>
    <w:p w:rsidR="000E18BE" w:rsidRPr="003B441F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4"/>
          <w:szCs w:val="24"/>
          <w:lang w:val="en-US" w:eastAsia="hr-HR"/>
        </w:rPr>
      </w:pPr>
      <w:r w:rsidRPr="003B441F">
        <w:rPr>
          <w:rFonts w:ascii="Verdana" w:hAnsi="Verdana" w:cs="MyriadPro-Regular"/>
          <w:sz w:val="24"/>
          <w:szCs w:val="24"/>
          <w:lang w:val="en-US" w:eastAsia="hr-HR"/>
        </w:rPr>
        <w:t>• develop the student’s communication skills necessary for further language learning, and for study, work and leisure in a range of authentic contexts and for a variety of audiences and purposes</w:t>
      </w:r>
    </w:p>
    <w:p w:rsidR="000E18BE" w:rsidRPr="003B441F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4"/>
          <w:szCs w:val="24"/>
          <w:lang w:val="en-US" w:eastAsia="hr-HR"/>
        </w:rPr>
      </w:pPr>
      <w:r w:rsidRPr="003B441F">
        <w:rPr>
          <w:rFonts w:ascii="Verdana" w:hAnsi="Verdana" w:cs="MyriadPro-Regular"/>
          <w:sz w:val="24"/>
          <w:szCs w:val="24"/>
          <w:lang w:val="en-US" w:eastAsia="hr-HR"/>
        </w:rPr>
        <w:t>• enable the student to develop multi</w:t>
      </w:r>
      <w:r w:rsidR="006F3DB5">
        <w:rPr>
          <w:rFonts w:ascii="Verdana" w:hAnsi="Verdana" w:cs="MyriadPro-Regular"/>
          <w:sz w:val="24"/>
          <w:szCs w:val="24"/>
          <w:lang w:val="en-US" w:eastAsia="hr-HR"/>
        </w:rPr>
        <w:t>-</w:t>
      </w:r>
      <w:r w:rsidRPr="003B441F">
        <w:rPr>
          <w:rFonts w:ascii="Verdana" w:hAnsi="Verdana" w:cs="MyriadPro-Regular"/>
          <w:sz w:val="24"/>
          <w:szCs w:val="24"/>
          <w:lang w:val="en-US" w:eastAsia="hr-HR"/>
        </w:rPr>
        <w:t>literacy skills through the use of a range of learning tools, such as multimedia, in the various modes of communication</w:t>
      </w:r>
    </w:p>
    <w:p w:rsidR="000E18BE" w:rsidRPr="003B441F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4"/>
          <w:szCs w:val="24"/>
          <w:lang w:val="en-US" w:eastAsia="hr-HR"/>
        </w:rPr>
      </w:pPr>
      <w:r w:rsidRPr="003B441F">
        <w:rPr>
          <w:rFonts w:ascii="Verdana" w:hAnsi="Verdana" w:cs="MyriadPro-Regular"/>
          <w:sz w:val="24"/>
          <w:szCs w:val="24"/>
          <w:lang w:val="en-US" w:eastAsia="hr-HR"/>
        </w:rPr>
        <w:t>• enable the student to develop an appreciation of a variety of literary and non-literary texts and to develop critical and creative techniques for comprehension and construction of meaning</w:t>
      </w:r>
    </w:p>
    <w:p w:rsidR="000E18BE" w:rsidRPr="003B441F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4"/>
          <w:szCs w:val="24"/>
          <w:lang w:val="en-US" w:eastAsia="hr-HR"/>
        </w:rPr>
      </w:pPr>
      <w:r w:rsidRPr="003B441F">
        <w:rPr>
          <w:rFonts w:ascii="Verdana" w:hAnsi="Verdana" w:cs="MyriadPro-Regular"/>
          <w:sz w:val="24"/>
          <w:szCs w:val="24"/>
          <w:lang w:val="en-US" w:eastAsia="hr-HR"/>
        </w:rPr>
        <w:t>• enable the student to recognize and use language as a vehicle of thought, reflection, self-expression and learning in other subjects, and as a tool for enhancing literacy</w:t>
      </w:r>
    </w:p>
    <w:p w:rsidR="000E18BE" w:rsidRPr="003B441F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4"/>
          <w:szCs w:val="24"/>
          <w:lang w:val="en-US" w:eastAsia="hr-HR"/>
        </w:rPr>
      </w:pPr>
      <w:r w:rsidRPr="003B441F">
        <w:rPr>
          <w:rFonts w:ascii="Verdana" w:hAnsi="Verdana" w:cs="MyriadPro-Regular"/>
          <w:sz w:val="24"/>
          <w:szCs w:val="24"/>
          <w:lang w:val="en-US" w:eastAsia="hr-HR"/>
        </w:rPr>
        <w:t>• enable the student to understand the nature of language and the process of language learning, which comprises the integration of linguistic, cultural and social components</w:t>
      </w:r>
    </w:p>
    <w:p w:rsidR="000E18BE" w:rsidRPr="003B441F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4"/>
          <w:szCs w:val="24"/>
          <w:lang w:val="en-US" w:eastAsia="hr-HR"/>
        </w:rPr>
      </w:pPr>
      <w:r w:rsidRPr="003B441F">
        <w:rPr>
          <w:rFonts w:ascii="Verdana" w:hAnsi="Verdana" w:cs="MyriadPro-Regular"/>
          <w:sz w:val="24"/>
          <w:szCs w:val="24"/>
          <w:lang w:val="en-US" w:eastAsia="hr-HR"/>
        </w:rPr>
        <w:t>• offer insight into the cultural characteristics of the communities where the language is spoken</w:t>
      </w:r>
    </w:p>
    <w:p w:rsidR="000E18BE" w:rsidRPr="003B441F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4"/>
          <w:szCs w:val="24"/>
          <w:lang w:val="en-US" w:eastAsia="hr-HR"/>
        </w:rPr>
      </w:pPr>
      <w:r w:rsidRPr="003B441F">
        <w:rPr>
          <w:rFonts w:ascii="Verdana" w:hAnsi="Verdana" w:cs="MyriadPro-Regular"/>
          <w:sz w:val="24"/>
          <w:szCs w:val="24"/>
          <w:lang w:val="en-US" w:eastAsia="hr-HR"/>
        </w:rPr>
        <w:t>• encourage an awareness and understanding of the perspectives of people from own and other cultures, leading to involvement and action in own and other communities</w:t>
      </w:r>
    </w:p>
    <w:p w:rsidR="000E18BE" w:rsidRPr="003B441F" w:rsidRDefault="000E18BE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4"/>
          <w:szCs w:val="24"/>
          <w:lang w:val="en-US" w:eastAsia="hr-HR"/>
        </w:rPr>
      </w:pPr>
      <w:r w:rsidRPr="003B441F">
        <w:rPr>
          <w:rFonts w:ascii="Verdana" w:hAnsi="Verdana" w:cs="MyriadPro-Regular"/>
          <w:sz w:val="24"/>
          <w:szCs w:val="24"/>
          <w:lang w:val="en-US" w:eastAsia="hr-HR"/>
        </w:rPr>
        <w:t>• foster curiosity, inquiry and a lifelong interest in, and enjoyment of, language learning.</w:t>
      </w:r>
    </w:p>
    <w:p w:rsidR="002D1DE1" w:rsidRPr="002E3D73" w:rsidRDefault="002D1DE1" w:rsidP="00731E97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sz w:val="24"/>
          <w:szCs w:val="24"/>
          <w:lang w:eastAsia="hr-HR"/>
        </w:rPr>
      </w:pPr>
    </w:p>
    <w:p w:rsidR="00467A9E" w:rsidRPr="002E3D73" w:rsidRDefault="00467A9E" w:rsidP="00731E97">
      <w:pPr>
        <w:pStyle w:val="BodyText"/>
        <w:rPr>
          <w:rFonts w:ascii="Verdana" w:hAnsi="Verdana"/>
          <w:b w:val="0"/>
          <w:noProof w:val="0"/>
          <w:u w:val="single"/>
          <w:lang w:val="fr-FR"/>
        </w:rPr>
      </w:pPr>
    </w:p>
    <w:p w:rsidR="003370FC" w:rsidRPr="002E3D73" w:rsidRDefault="00F83CF9" w:rsidP="00731E97">
      <w:pPr>
        <w:pStyle w:val="BodyText"/>
        <w:rPr>
          <w:rFonts w:ascii="Verdana" w:hAnsi="Verdana"/>
          <w:b w:val="0"/>
          <w:noProof w:val="0"/>
          <w:u w:val="single"/>
          <w:lang w:val="fr-FR"/>
        </w:rPr>
      </w:pPr>
      <w:r>
        <w:rPr>
          <w:rFonts w:ascii="Verdana" w:hAnsi="Verdana"/>
          <w:b w:val="0"/>
          <w:noProof w:val="0"/>
          <w:u w:val="single"/>
          <w:lang w:val="fr-FR"/>
        </w:rPr>
        <w:t>ASSESSMENT STRATEGIES</w:t>
      </w:r>
      <w:r w:rsidR="003370FC" w:rsidRPr="002E3D73">
        <w:rPr>
          <w:rFonts w:ascii="Verdana" w:hAnsi="Verdana"/>
          <w:b w:val="0"/>
          <w:noProof w:val="0"/>
          <w:u w:val="single"/>
          <w:lang w:val="fr-FR"/>
        </w:rPr>
        <w:t>:</w:t>
      </w:r>
    </w:p>
    <w:p w:rsidR="000B6E28" w:rsidRPr="003B441F" w:rsidRDefault="000B6E28" w:rsidP="00731E97">
      <w:pPr>
        <w:widowControl w:val="0"/>
        <w:suppressAutoHyphens/>
        <w:spacing w:line="240" w:lineRule="auto"/>
        <w:jc w:val="both"/>
        <w:rPr>
          <w:rFonts w:ascii="Verdana" w:eastAsia="SimSun" w:hAnsi="Verdana" w:cs="Calibri"/>
          <w:b/>
          <w:bCs/>
          <w:kern w:val="1"/>
          <w:sz w:val="24"/>
          <w:szCs w:val="24"/>
          <w:lang w:val="en-US" w:eastAsia="hi-IN" w:bidi="hi-IN"/>
        </w:rPr>
      </w:pPr>
      <w:r w:rsidRPr="003B441F">
        <w:rPr>
          <w:rFonts w:ascii="Verdana" w:eastAsia="SimSun" w:hAnsi="Verdana" w:cs="Calibri"/>
          <w:b/>
          <w:kern w:val="1"/>
          <w:sz w:val="24"/>
          <w:szCs w:val="24"/>
          <w:u w:val="single"/>
          <w:lang w:val="en-US" w:eastAsia="hi-IN" w:bidi="hi-IN"/>
        </w:rPr>
        <w:t>German B</w:t>
      </w:r>
    </w:p>
    <w:p w:rsidR="000B6E28" w:rsidRPr="003B441F" w:rsidRDefault="000B6E28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Calibri"/>
          <w:kern w:val="1"/>
          <w:sz w:val="24"/>
          <w:szCs w:val="24"/>
          <w:lang w:val="en-US" w:eastAsia="hi-IN" w:bidi="hi-IN"/>
        </w:rPr>
      </w:pPr>
      <w:r w:rsidRPr="003B441F">
        <w:rPr>
          <w:rFonts w:ascii="Verdana" w:eastAsia="SimSun" w:hAnsi="Verdana" w:cs="Calibri"/>
          <w:b/>
          <w:bCs/>
          <w:kern w:val="1"/>
          <w:sz w:val="24"/>
          <w:szCs w:val="24"/>
          <w:lang w:val="en-US" w:eastAsia="hi-IN" w:bidi="hi-IN"/>
        </w:rPr>
        <w:t>Assessment components:</w:t>
      </w:r>
    </w:p>
    <w:p w:rsidR="000B6E28" w:rsidRPr="003B441F" w:rsidRDefault="000B6E28" w:rsidP="00731E97">
      <w:pPr>
        <w:spacing w:after="160" w:line="240" w:lineRule="auto"/>
        <w:jc w:val="both"/>
        <w:rPr>
          <w:rFonts w:ascii="Verdana" w:eastAsia="SimSun" w:hAnsi="Verdana" w:cs="Calibri"/>
          <w:b/>
          <w:bCs/>
          <w:kern w:val="1"/>
          <w:sz w:val="24"/>
          <w:szCs w:val="24"/>
          <w:lang w:val="en-US" w:eastAsia="ar-SA"/>
        </w:rPr>
      </w:pPr>
      <w:r w:rsidRPr="003B441F">
        <w:rPr>
          <w:rFonts w:ascii="Verdana" w:eastAsia="SimSun" w:hAnsi="Verdana" w:cs="Calibri"/>
          <w:kern w:val="1"/>
          <w:sz w:val="24"/>
          <w:szCs w:val="24"/>
          <w:lang w:val="en-US" w:eastAsia="ar-SA"/>
        </w:rPr>
        <w:t xml:space="preserve">Assessment for phases 1 to 6 of MYP language acquisition is criterion-related, based on four equally weighted assessment criteria.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3"/>
        <w:gridCol w:w="3287"/>
      </w:tblGrid>
      <w:tr w:rsidR="000E18BE" w:rsidRPr="002E3D73" w:rsidTr="0087289E">
        <w:tc>
          <w:tcPr>
            <w:tcW w:w="3284" w:type="dxa"/>
            <w:shd w:val="clear" w:color="auto" w:fill="auto"/>
          </w:tcPr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Calibr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>Criterion</w:t>
            </w:r>
            <w:proofErr w:type="spellEnd"/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A</w:t>
            </w:r>
          </w:p>
        </w:tc>
        <w:tc>
          <w:tcPr>
            <w:tcW w:w="3283" w:type="dxa"/>
            <w:shd w:val="clear" w:color="auto" w:fill="auto"/>
          </w:tcPr>
          <w:p w:rsidR="000B6E28" w:rsidRPr="003B441F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  <w:r w:rsidRPr="003B441F">
              <w:rPr>
                <w:rFonts w:ascii="Verdana" w:eastAsia="SimSun" w:hAnsi="Verdana" w:cs="Calibri"/>
                <w:kern w:val="1"/>
                <w:sz w:val="24"/>
                <w:szCs w:val="24"/>
                <w:lang w:val="en-US" w:eastAsia="hi-IN" w:bidi="hi-IN"/>
              </w:rPr>
              <w:t>Comprehending spoken and visual text</w:t>
            </w:r>
          </w:p>
        </w:tc>
        <w:tc>
          <w:tcPr>
            <w:tcW w:w="3287" w:type="dxa"/>
            <w:shd w:val="clear" w:color="auto" w:fill="auto"/>
          </w:tcPr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>Maximum 8 points</w:t>
            </w:r>
          </w:p>
        </w:tc>
      </w:tr>
      <w:tr w:rsidR="000E18BE" w:rsidRPr="002E3D73" w:rsidTr="0087289E">
        <w:tc>
          <w:tcPr>
            <w:tcW w:w="3284" w:type="dxa"/>
            <w:shd w:val="clear" w:color="auto" w:fill="auto"/>
          </w:tcPr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Calibr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>Criterion</w:t>
            </w:r>
            <w:proofErr w:type="spellEnd"/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B</w:t>
            </w:r>
          </w:p>
        </w:tc>
        <w:tc>
          <w:tcPr>
            <w:tcW w:w="3283" w:type="dxa"/>
            <w:shd w:val="clear" w:color="auto" w:fill="auto"/>
          </w:tcPr>
          <w:p w:rsidR="000B6E28" w:rsidRPr="003B441F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  <w:r w:rsidRPr="003B441F">
              <w:rPr>
                <w:rFonts w:ascii="Verdana" w:eastAsia="SimSun" w:hAnsi="Verdana" w:cs="Calibri"/>
                <w:kern w:val="1"/>
                <w:sz w:val="24"/>
                <w:szCs w:val="24"/>
                <w:lang w:val="en-US" w:eastAsia="hi-IN" w:bidi="hi-IN"/>
              </w:rPr>
              <w:t>Comprehending written and visual text</w:t>
            </w:r>
          </w:p>
        </w:tc>
        <w:tc>
          <w:tcPr>
            <w:tcW w:w="3287" w:type="dxa"/>
            <w:shd w:val="clear" w:color="auto" w:fill="auto"/>
          </w:tcPr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>Maximum 8 points</w:t>
            </w:r>
          </w:p>
        </w:tc>
      </w:tr>
      <w:tr w:rsidR="000E18BE" w:rsidRPr="002E3D73" w:rsidTr="0087289E">
        <w:tc>
          <w:tcPr>
            <w:tcW w:w="3284" w:type="dxa"/>
            <w:shd w:val="clear" w:color="auto" w:fill="auto"/>
          </w:tcPr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Calibr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>Criterion</w:t>
            </w:r>
            <w:proofErr w:type="spellEnd"/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C</w:t>
            </w:r>
          </w:p>
        </w:tc>
        <w:tc>
          <w:tcPr>
            <w:tcW w:w="3283" w:type="dxa"/>
            <w:shd w:val="clear" w:color="auto" w:fill="auto"/>
          </w:tcPr>
          <w:p w:rsidR="000B6E28" w:rsidRPr="003B441F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  <w:r w:rsidRPr="003B441F">
              <w:rPr>
                <w:rFonts w:ascii="Verdana" w:eastAsia="SimSun" w:hAnsi="Verdana" w:cs="Calibri"/>
                <w:kern w:val="1"/>
                <w:sz w:val="24"/>
                <w:szCs w:val="24"/>
                <w:lang w:val="en-US" w:eastAsia="hi-IN" w:bidi="hi-IN"/>
              </w:rPr>
              <w:t>Communicating in response to spoken, written and visual text</w:t>
            </w:r>
          </w:p>
        </w:tc>
        <w:tc>
          <w:tcPr>
            <w:tcW w:w="3287" w:type="dxa"/>
            <w:shd w:val="clear" w:color="auto" w:fill="auto"/>
          </w:tcPr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>Maximum 8 points</w:t>
            </w:r>
          </w:p>
        </w:tc>
      </w:tr>
      <w:tr w:rsidR="000E18BE" w:rsidRPr="002E3D73" w:rsidTr="0087289E">
        <w:tc>
          <w:tcPr>
            <w:tcW w:w="3284" w:type="dxa"/>
            <w:shd w:val="clear" w:color="auto" w:fill="auto"/>
          </w:tcPr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Calibr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>Criterion</w:t>
            </w:r>
            <w:proofErr w:type="spellEnd"/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D</w:t>
            </w:r>
          </w:p>
        </w:tc>
        <w:tc>
          <w:tcPr>
            <w:tcW w:w="3283" w:type="dxa"/>
            <w:shd w:val="clear" w:color="auto" w:fill="auto"/>
          </w:tcPr>
          <w:p w:rsidR="000B6E28" w:rsidRPr="003B441F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  <w:r w:rsidRPr="003B441F">
              <w:rPr>
                <w:rFonts w:ascii="Verdana" w:eastAsia="SimSun" w:hAnsi="Verdana" w:cs="Calibri"/>
                <w:kern w:val="1"/>
                <w:sz w:val="24"/>
                <w:szCs w:val="24"/>
                <w:lang w:val="en-US" w:eastAsia="hi-IN" w:bidi="hi-IN"/>
              </w:rPr>
              <w:t>Using language in spoken and written form</w:t>
            </w:r>
          </w:p>
        </w:tc>
        <w:tc>
          <w:tcPr>
            <w:tcW w:w="3287" w:type="dxa"/>
            <w:shd w:val="clear" w:color="auto" w:fill="auto"/>
          </w:tcPr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rPr>
                <w:rFonts w:ascii="Verdana" w:eastAsia="SimSun" w:hAnsi="Verdana" w:cs="Mangal"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Calibri"/>
                <w:b/>
                <w:bCs/>
                <w:kern w:val="1"/>
                <w:sz w:val="24"/>
                <w:szCs w:val="24"/>
                <w:lang w:eastAsia="hi-IN" w:bidi="hi-IN"/>
              </w:rPr>
              <w:t>Maximum 8 points</w:t>
            </w:r>
          </w:p>
        </w:tc>
      </w:tr>
    </w:tbl>
    <w:p w:rsidR="000B6E28" w:rsidRPr="002E3D73" w:rsidRDefault="000B6E28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Mangal"/>
          <w:kern w:val="1"/>
          <w:sz w:val="24"/>
          <w:szCs w:val="24"/>
          <w:lang w:eastAsia="hi-IN" w:bidi="hi-IN"/>
        </w:rPr>
      </w:pPr>
    </w:p>
    <w:p w:rsidR="000B6E28" w:rsidRPr="003B441F" w:rsidRDefault="000B6E28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Calibri"/>
          <w:kern w:val="1"/>
          <w:sz w:val="24"/>
          <w:szCs w:val="24"/>
          <w:lang w:val="en-US" w:eastAsia="hi-IN" w:bidi="hi-IN"/>
        </w:rPr>
      </w:pPr>
      <w:r w:rsidRPr="003B441F">
        <w:rPr>
          <w:rFonts w:ascii="Verdana" w:eastAsia="SimSun" w:hAnsi="Verdana" w:cs="Calibri"/>
          <w:kern w:val="1"/>
          <w:sz w:val="24"/>
          <w:szCs w:val="24"/>
          <w:lang w:val="en-US" w:eastAsia="hi-IN" w:bidi="hi-IN"/>
        </w:rPr>
        <w:t xml:space="preserve">The language acquisition subject group objectives correspond to assessment criteria. </w:t>
      </w:r>
      <w:r w:rsidRPr="003B441F">
        <w:rPr>
          <w:rFonts w:ascii="Verdana" w:eastAsia="SimSun" w:hAnsi="Verdana" w:cs="Calibri"/>
          <w:kern w:val="1"/>
          <w:sz w:val="24"/>
          <w:szCs w:val="24"/>
          <w:lang w:val="en-US" w:eastAsia="hi-IN" w:bidi="hi-IN"/>
        </w:rPr>
        <w:lastRenderedPageBreak/>
        <w:t>Each criterion has nine possible achievement levels (0–8), divided into four bands that generally represent limited (1–2); adequate (3–4); substantial (5–6); and excellent (7–8) performance. Each band has its own unique descriptor that teachers use to make “best-fit” judgments about students’ progress and achievement.</w:t>
      </w:r>
    </w:p>
    <w:p w:rsidR="000B6E28" w:rsidRPr="003B441F" w:rsidRDefault="000B6E28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Calibri"/>
          <w:kern w:val="1"/>
          <w:sz w:val="24"/>
          <w:szCs w:val="24"/>
          <w:lang w:val="en-US" w:eastAsia="hi-IN" w:bidi="hi-IN"/>
        </w:rPr>
      </w:pPr>
    </w:p>
    <w:p w:rsidR="000B6E28" w:rsidRPr="003B441F" w:rsidRDefault="000B6E28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Calibri"/>
          <w:b/>
          <w:bCs/>
          <w:kern w:val="1"/>
          <w:sz w:val="24"/>
          <w:szCs w:val="24"/>
          <w:lang w:val="en-US" w:eastAsia="hi-IN" w:bidi="hi-IN"/>
        </w:rPr>
      </w:pPr>
      <w:r w:rsidRPr="003B441F">
        <w:rPr>
          <w:rFonts w:ascii="Verdana" w:eastAsia="SimSun" w:hAnsi="Verdana" w:cs="Calibri"/>
          <w:kern w:val="1"/>
          <w:sz w:val="24"/>
          <w:szCs w:val="24"/>
          <w:lang w:val="en-US" w:eastAsia="hi-IN" w:bidi="hi-IN"/>
        </w:rPr>
        <w:t>Each objective is elaborated by a number of strands; a strand is an aspect or indicator of the learning expectation.</w:t>
      </w:r>
    </w:p>
    <w:p w:rsidR="000B6E28" w:rsidRPr="003B441F" w:rsidRDefault="000B6E28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Calibri"/>
          <w:kern w:val="1"/>
          <w:sz w:val="24"/>
          <w:szCs w:val="24"/>
          <w:lang w:val="en-US" w:eastAsia="hi-IN" w:bidi="hi-IN"/>
        </w:rPr>
      </w:pPr>
      <w:r w:rsidRPr="003B441F">
        <w:rPr>
          <w:rFonts w:ascii="Verdana" w:eastAsia="SimSun" w:hAnsi="Verdana" w:cs="Calibri"/>
          <w:b/>
          <w:bCs/>
          <w:kern w:val="1"/>
          <w:sz w:val="24"/>
          <w:szCs w:val="24"/>
          <w:lang w:val="en-US" w:eastAsia="hi-IN" w:bidi="hi-IN"/>
        </w:rPr>
        <w:t xml:space="preserve">All </w:t>
      </w:r>
      <w:r w:rsidRPr="003B441F">
        <w:rPr>
          <w:rFonts w:ascii="Verdana" w:eastAsia="SimSun" w:hAnsi="Verdana" w:cs="Calibri"/>
          <w:kern w:val="1"/>
          <w:sz w:val="24"/>
          <w:szCs w:val="24"/>
          <w:lang w:val="en-US" w:eastAsia="hi-IN" w:bidi="hi-IN"/>
        </w:rPr>
        <w:t xml:space="preserve">strands of </w:t>
      </w:r>
      <w:r w:rsidRPr="003B441F">
        <w:rPr>
          <w:rFonts w:ascii="Verdana" w:eastAsia="SimSun" w:hAnsi="Verdana" w:cs="Calibri"/>
          <w:b/>
          <w:bCs/>
          <w:kern w:val="1"/>
          <w:sz w:val="24"/>
          <w:szCs w:val="24"/>
          <w:lang w:val="en-US" w:eastAsia="hi-IN" w:bidi="hi-IN"/>
        </w:rPr>
        <w:t xml:space="preserve">all </w:t>
      </w:r>
      <w:r w:rsidRPr="003B441F">
        <w:rPr>
          <w:rFonts w:ascii="Verdana" w:eastAsia="SimSun" w:hAnsi="Verdana" w:cs="Calibri"/>
          <w:kern w:val="1"/>
          <w:sz w:val="24"/>
          <w:szCs w:val="24"/>
          <w:lang w:val="en-US" w:eastAsia="hi-IN" w:bidi="hi-IN"/>
        </w:rPr>
        <w:t xml:space="preserve">four assessment criteria are addressed </w:t>
      </w:r>
      <w:r w:rsidRPr="003B441F">
        <w:rPr>
          <w:rFonts w:ascii="Verdana" w:eastAsia="SimSun" w:hAnsi="Verdana" w:cs="Calibri"/>
          <w:b/>
          <w:bCs/>
          <w:kern w:val="1"/>
          <w:sz w:val="24"/>
          <w:szCs w:val="24"/>
          <w:lang w:val="en-US" w:eastAsia="hi-IN" w:bidi="hi-IN"/>
        </w:rPr>
        <w:t xml:space="preserve">at least twice </w:t>
      </w:r>
      <w:r w:rsidRPr="003B441F">
        <w:rPr>
          <w:rFonts w:ascii="Verdana" w:eastAsia="SimSun" w:hAnsi="Verdana" w:cs="Calibri"/>
          <w:kern w:val="1"/>
          <w:sz w:val="24"/>
          <w:szCs w:val="24"/>
          <w:lang w:val="en-US" w:eastAsia="hi-IN" w:bidi="hi-IN"/>
        </w:rPr>
        <w:t xml:space="preserve">in each year of the MYP Language acquisition. </w:t>
      </w:r>
    </w:p>
    <w:p w:rsidR="000B6E28" w:rsidRDefault="000B6E28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Mangal"/>
          <w:kern w:val="1"/>
          <w:sz w:val="24"/>
          <w:szCs w:val="24"/>
          <w:lang w:val="en-US" w:eastAsia="hi-IN" w:bidi="hi-IN"/>
        </w:rPr>
      </w:pPr>
    </w:p>
    <w:p w:rsidR="000E18BE" w:rsidRPr="003B441F" w:rsidRDefault="000E18BE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Mangal"/>
          <w:kern w:val="1"/>
          <w:sz w:val="24"/>
          <w:szCs w:val="24"/>
          <w:lang w:val="en-US" w:eastAsia="hi-IN" w:bidi="hi-IN"/>
        </w:rPr>
      </w:pPr>
    </w:p>
    <w:p w:rsidR="000E18BE" w:rsidRPr="003B441F" w:rsidRDefault="000E18BE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Mangal"/>
          <w:kern w:val="1"/>
          <w:sz w:val="24"/>
          <w:szCs w:val="24"/>
          <w:lang w:val="en-US" w:eastAsia="hi-IN" w:bidi="hi-IN"/>
        </w:rPr>
      </w:pPr>
    </w:p>
    <w:p w:rsidR="000B6E28" w:rsidRPr="003B441F" w:rsidRDefault="000B6E28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Mangal"/>
          <w:kern w:val="1"/>
          <w:sz w:val="24"/>
          <w:szCs w:val="24"/>
          <w:lang w:val="en-US" w:eastAsia="hi-IN" w:bidi="hi-IN"/>
        </w:rPr>
      </w:pPr>
      <w:r w:rsidRPr="003B441F">
        <w:rPr>
          <w:rFonts w:ascii="Verdana" w:eastAsia="SimSun" w:hAnsi="Verdana" w:cs="Mangal"/>
          <w:kern w:val="1"/>
          <w:sz w:val="24"/>
          <w:szCs w:val="24"/>
          <w:lang w:val="en-US" w:eastAsia="hi-IN" w:bidi="hi-IN"/>
        </w:rPr>
        <w:t>Final grades are derived according to the grade boundaries provided by the IB:</w:t>
      </w:r>
    </w:p>
    <w:p w:rsidR="000B6E28" w:rsidRPr="003B441F" w:rsidRDefault="000B6E28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Mangal"/>
          <w:kern w:val="1"/>
          <w:sz w:val="24"/>
          <w:szCs w:val="24"/>
          <w:lang w:val="en-US" w:eastAsia="hi-IN" w:bidi="hi-IN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526"/>
        <w:gridCol w:w="3549"/>
      </w:tblGrid>
      <w:tr w:rsidR="000E18BE" w:rsidRPr="002E3D73" w:rsidTr="0087289E">
        <w:trPr>
          <w:trHeight w:val="549"/>
        </w:trPr>
        <w:tc>
          <w:tcPr>
            <w:tcW w:w="1526" w:type="dxa"/>
            <w:vMerge w:val="restart"/>
            <w:tcBorders>
              <w:top w:val="double" w:sz="1" w:space="0" w:color="FFFFFF"/>
              <w:left w:val="double" w:sz="1" w:space="0" w:color="FFFFFF"/>
              <w:bottom w:val="single" w:sz="4" w:space="0" w:color="FFFFFF"/>
            </w:tcBorders>
            <w:shd w:val="clear" w:color="auto" w:fill="C0504D"/>
            <w:vAlign w:val="center"/>
          </w:tcPr>
          <w:p w:rsidR="000B6E28" w:rsidRPr="003B441F" w:rsidRDefault="000B6E28" w:rsidP="00731E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Grade</w:t>
            </w:r>
          </w:p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9" w:type="dxa"/>
            <w:tcBorders>
              <w:top w:val="double" w:sz="1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C0504D"/>
            <w:vAlign w:val="center"/>
          </w:tcPr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Language</w:t>
            </w:r>
            <w:proofErr w:type="spellEnd"/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acquisition- all phases</w:t>
            </w:r>
          </w:p>
        </w:tc>
      </w:tr>
      <w:tr w:rsidR="000E18BE" w:rsidRPr="002E3D73" w:rsidTr="0087289E">
        <w:trPr>
          <w:trHeight w:val="549"/>
        </w:trPr>
        <w:tc>
          <w:tcPr>
            <w:tcW w:w="1526" w:type="dxa"/>
            <w:vMerge/>
            <w:tcBorders>
              <w:top w:val="single" w:sz="4" w:space="0" w:color="FFFFFF"/>
              <w:left w:val="double" w:sz="1" w:space="0" w:color="FFFFFF"/>
              <w:bottom w:val="single" w:sz="4" w:space="0" w:color="FFFFFF"/>
            </w:tcBorders>
            <w:shd w:val="clear" w:color="auto" w:fill="C0504D"/>
            <w:vAlign w:val="center"/>
          </w:tcPr>
          <w:p w:rsidR="000B6E28" w:rsidRPr="002E3D73" w:rsidRDefault="000B6E28" w:rsidP="00731E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C0504D"/>
            <w:vAlign w:val="center"/>
          </w:tcPr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Boundaries</w:t>
            </w:r>
            <w:proofErr w:type="spellEnd"/>
          </w:p>
        </w:tc>
      </w:tr>
      <w:tr w:rsidR="000E18BE" w:rsidRPr="002E3D73" w:rsidTr="0087289E">
        <w:trPr>
          <w:trHeight w:val="549"/>
        </w:trPr>
        <w:tc>
          <w:tcPr>
            <w:tcW w:w="1526" w:type="dxa"/>
            <w:tcBorders>
              <w:top w:val="single" w:sz="4" w:space="0" w:color="FFFFFF"/>
              <w:left w:val="double" w:sz="1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B6E28" w:rsidRPr="002E3D73" w:rsidRDefault="000B6E28" w:rsidP="00731E9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auto"/>
            <w:vAlign w:val="center"/>
          </w:tcPr>
          <w:p w:rsidR="000B6E28" w:rsidRPr="002E3D73" w:rsidRDefault="00597575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0-5</w:t>
            </w:r>
          </w:p>
        </w:tc>
      </w:tr>
      <w:tr w:rsidR="000E18BE" w:rsidRPr="002E3D73" w:rsidTr="0087289E">
        <w:trPr>
          <w:trHeight w:val="549"/>
        </w:trPr>
        <w:tc>
          <w:tcPr>
            <w:tcW w:w="1526" w:type="dxa"/>
            <w:tcBorders>
              <w:top w:val="single" w:sz="4" w:space="0" w:color="FFFFFF"/>
              <w:left w:val="double" w:sz="1" w:space="0" w:color="FFFFFF"/>
              <w:bottom w:val="single" w:sz="4" w:space="0" w:color="FFFFFF"/>
            </w:tcBorders>
            <w:shd w:val="clear" w:color="auto" w:fill="EFD3D2"/>
            <w:vAlign w:val="center"/>
          </w:tcPr>
          <w:p w:rsidR="000B6E28" w:rsidRPr="002E3D73" w:rsidRDefault="000B6E28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EFD3D2"/>
            <w:vAlign w:val="center"/>
          </w:tcPr>
          <w:p w:rsidR="000B6E28" w:rsidRPr="002E3D73" w:rsidRDefault="00597575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6-9</w:t>
            </w:r>
          </w:p>
        </w:tc>
      </w:tr>
      <w:tr w:rsidR="000E18BE" w:rsidRPr="002E3D73" w:rsidTr="0087289E">
        <w:trPr>
          <w:trHeight w:val="549"/>
        </w:trPr>
        <w:tc>
          <w:tcPr>
            <w:tcW w:w="1526" w:type="dxa"/>
            <w:tcBorders>
              <w:top w:val="single" w:sz="4" w:space="0" w:color="FFFFFF"/>
              <w:left w:val="double" w:sz="1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B6E28" w:rsidRPr="002E3D73" w:rsidRDefault="000B6E28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auto"/>
            <w:vAlign w:val="center"/>
          </w:tcPr>
          <w:p w:rsidR="000B6E28" w:rsidRPr="002E3D73" w:rsidRDefault="00597575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10-14</w:t>
            </w:r>
          </w:p>
        </w:tc>
      </w:tr>
      <w:tr w:rsidR="000E18BE" w:rsidRPr="002E3D73" w:rsidTr="0087289E">
        <w:trPr>
          <w:trHeight w:val="549"/>
        </w:trPr>
        <w:tc>
          <w:tcPr>
            <w:tcW w:w="1526" w:type="dxa"/>
            <w:tcBorders>
              <w:top w:val="single" w:sz="4" w:space="0" w:color="FFFFFF"/>
              <w:left w:val="double" w:sz="1" w:space="0" w:color="FFFFFF"/>
              <w:bottom w:val="single" w:sz="4" w:space="0" w:color="FFFFFF"/>
            </w:tcBorders>
            <w:shd w:val="clear" w:color="auto" w:fill="EFD3D2"/>
            <w:vAlign w:val="center"/>
          </w:tcPr>
          <w:p w:rsidR="000B6E28" w:rsidRPr="002E3D73" w:rsidRDefault="000B6E28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EFD3D2"/>
            <w:vAlign w:val="center"/>
          </w:tcPr>
          <w:p w:rsidR="000B6E28" w:rsidRPr="002E3D73" w:rsidRDefault="00597575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15-18</w:t>
            </w:r>
          </w:p>
        </w:tc>
      </w:tr>
      <w:tr w:rsidR="000E18BE" w:rsidRPr="002E3D73" w:rsidTr="0087289E">
        <w:trPr>
          <w:trHeight w:val="549"/>
        </w:trPr>
        <w:tc>
          <w:tcPr>
            <w:tcW w:w="1526" w:type="dxa"/>
            <w:tcBorders>
              <w:top w:val="single" w:sz="4" w:space="0" w:color="FFFFFF"/>
              <w:left w:val="double" w:sz="1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B6E28" w:rsidRPr="002E3D73" w:rsidRDefault="000B6E28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auto"/>
            <w:vAlign w:val="center"/>
          </w:tcPr>
          <w:p w:rsidR="000B6E28" w:rsidRPr="002E3D73" w:rsidRDefault="00597575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19-23</w:t>
            </w:r>
          </w:p>
        </w:tc>
      </w:tr>
      <w:tr w:rsidR="000E18BE" w:rsidRPr="002E3D73" w:rsidTr="0087289E">
        <w:trPr>
          <w:trHeight w:val="549"/>
        </w:trPr>
        <w:tc>
          <w:tcPr>
            <w:tcW w:w="1526" w:type="dxa"/>
            <w:tcBorders>
              <w:top w:val="single" w:sz="4" w:space="0" w:color="FFFFFF"/>
              <w:left w:val="double" w:sz="1" w:space="0" w:color="FFFFFF"/>
              <w:bottom w:val="single" w:sz="4" w:space="0" w:color="FFFFFF"/>
            </w:tcBorders>
            <w:shd w:val="clear" w:color="auto" w:fill="EFD3D2"/>
            <w:vAlign w:val="center"/>
          </w:tcPr>
          <w:p w:rsidR="000B6E28" w:rsidRPr="002E3D73" w:rsidRDefault="000B6E28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EFD3D2"/>
            <w:vAlign w:val="center"/>
          </w:tcPr>
          <w:p w:rsidR="000B6E28" w:rsidRPr="002E3D73" w:rsidRDefault="00597575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24</w:t>
            </w:r>
            <w:r w:rsidR="000B6E28"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-27</w:t>
            </w:r>
          </w:p>
        </w:tc>
      </w:tr>
      <w:tr w:rsidR="000E18BE" w:rsidRPr="002E3D73" w:rsidTr="0087289E">
        <w:trPr>
          <w:trHeight w:val="549"/>
        </w:trPr>
        <w:tc>
          <w:tcPr>
            <w:tcW w:w="1526" w:type="dxa"/>
            <w:tcBorders>
              <w:top w:val="single" w:sz="4" w:space="0" w:color="FFFFFF"/>
              <w:left w:val="double" w:sz="1" w:space="0" w:color="FFFFFF"/>
              <w:bottom w:val="double" w:sz="1" w:space="0" w:color="FFFFFF"/>
            </w:tcBorders>
            <w:shd w:val="clear" w:color="auto" w:fill="auto"/>
            <w:vAlign w:val="center"/>
          </w:tcPr>
          <w:p w:rsidR="000B6E28" w:rsidRPr="002E3D73" w:rsidRDefault="000B6E28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double" w:sz="1" w:space="0" w:color="FFFFFF"/>
              <w:right w:val="double" w:sz="1" w:space="0" w:color="FFFFFF"/>
            </w:tcBorders>
            <w:shd w:val="clear" w:color="auto" w:fill="auto"/>
            <w:vAlign w:val="center"/>
          </w:tcPr>
          <w:p w:rsidR="000B6E28" w:rsidRPr="002E3D73" w:rsidRDefault="000B6E28" w:rsidP="00731E9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Verdana" w:eastAsia="SimSun" w:hAnsi="Verdana" w:cs="Mangal"/>
                <w:kern w:val="1"/>
                <w:sz w:val="24"/>
                <w:szCs w:val="24"/>
                <w:lang w:eastAsia="hi-IN" w:bidi="hi-IN"/>
              </w:rPr>
            </w:pPr>
            <w:r w:rsidRPr="002E3D73">
              <w:rPr>
                <w:rFonts w:ascii="Verdana" w:eastAsia="SimSun" w:hAnsi="Verdana" w:cs="TimesNewRomanPS-BoldMT"/>
                <w:b/>
                <w:bCs/>
                <w:kern w:val="1"/>
                <w:sz w:val="24"/>
                <w:szCs w:val="24"/>
                <w:lang w:eastAsia="hi-IN" w:bidi="hi-IN"/>
              </w:rPr>
              <w:t>28-32</w:t>
            </w:r>
          </w:p>
        </w:tc>
      </w:tr>
    </w:tbl>
    <w:p w:rsidR="000B6E28" w:rsidRPr="002E3D73" w:rsidRDefault="000B6E28" w:rsidP="00731E97">
      <w:pPr>
        <w:widowControl w:val="0"/>
        <w:suppressAutoHyphens/>
        <w:spacing w:after="0" w:line="240" w:lineRule="auto"/>
        <w:jc w:val="both"/>
        <w:rPr>
          <w:rFonts w:ascii="Verdana" w:eastAsia="SimSun" w:hAnsi="Verdana" w:cs="Mangal"/>
          <w:kern w:val="1"/>
          <w:sz w:val="24"/>
          <w:szCs w:val="24"/>
          <w:lang w:eastAsia="hi-IN" w:bidi="hi-IN"/>
        </w:rPr>
      </w:pPr>
    </w:p>
    <w:p w:rsidR="000B6E28" w:rsidRPr="002E3D73" w:rsidRDefault="000B6E28" w:rsidP="00731E97">
      <w:pPr>
        <w:pStyle w:val="BodyText"/>
        <w:rPr>
          <w:rFonts w:ascii="Verdana" w:hAnsi="Verdana"/>
          <w:b w:val="0"/>
          <w:noProof w:val="0"/>
          <w:u w:val="single"/>
          <w:lang w:val="fr-FR"/>
        </w:rPr>
      </w:pPr>
    </w:p>
    <w:p w:rsidR="007F1DDD" w:rsidRDefault="007F1DDD" w:rsidP="00731E97">
      <w:pPr>
        <w:pStyle w:val="BodyText"/>
        <w:rPr>
          <w:rFonts w:ascii="Verdana" w:hAnsi="Verdana"/>
          <w:b w:val="0"/>
          <w:noProof w:val="0"/>
          <w:u w:val="single"/>
          <w:lang w:val="fr-FR"/>
        </w:rPr>
      </w:pPr>
    </w:p>
    <w:p w:rsidR="006F3DB5" w:rsidRDefault="006F3DB5" w:rsidP="00731E97">
      <w:pPr>
        <w:pStyle w:val="BodyText"/>
        <w:rPr>
          <w:rFonts w:ascii="Verdana" w:hAnsi="Verdana"/>
          <w:b w:val="0"/>
          <w:noProof w:val="0"/>
          <w:u w:val="single"/>
          <w:lang w:val="fr-FR"/>
        </w:rPr>
      </w:pPr>
    </w:p>
    <w:p w:rsidR="006F3DB5" w:rsidRDefault="006F3DB5" w:rsidP="00731E97">
      <w:pPr>
        <w:pStyle w:val="BodyText"/>
        <w:rPr>
          <w:rFonts w:ascii="Verdana" w:hAnsi="Verdana"/>
          <w:b w:val="0"/>
          <w:noProof w:val="0"/>
          <w:u w:val="single"/>
          <w:lang w:val="fr-FR"/>
        </w:rPr>
      </w:pPr>
    </w:p>
    <w:p w:rsidR="006F3DB5" w:rsidRDefault="006F3DB5" w:rsidP="00731E97">
      <w:pPr>
        <w:pStyle w:val="BodyText"/>
        <w:rPr>
          <w:rFonts w:ascii="Verdana" w:hAnsi="Verdana"/>
          <w:b w:val="0"/>
          <w:noProof w:val="0"/>
          <w:u w:val="single"/>
          <w:lang w:val="fr-FR"/>
        </w:rPr>
      </w:pPr>
    </w:p>
    <w:p w:rsidR="00B07509" w:rsidRDefault="00B07509" w:rsidP="00731E97">
      <w:pPr>
        <w:pStyle w:val="BodyText"/>
        <w:rPr>
          <w:rFonts w:ascii="Verdana" w:hAnsi="Verdana"/>
          <w:b w:val="0"/>
          <w:noProof w:val="0"/>
          <w:u w:val="single"/>
          <w:lang w:val="fr-FR"/>
        </w:rPr>
      </w:pPr>
    </w:p>
    <w:p w:rsidR="006F3DB5" w:rsidRDefault="006F3DB5" w:rsidP="00731E97">
      <w:pPr>
        <w:pStyle w:val="BodyText"/>
        <w:rPr>
          <w:rFonts w:ascii="Verdana" w:hAnsi="Verdana"/>
          <w:b w:val="0"/>
          <w:noProof w:val="0"/>
          <w:u w:val="single"/>
          <w:lang w:val="fr-FR"/>
        </w:rPr>
      </w:pPr>
    </w:p>
    <w:p w:rsidR="006F3DB5" w:rsidRPr="006F3DB5" w:rsidRDefault="006F3DB5" w:rsidP="006F3DB5">
      <w:pPr>
        <w:pStyle w:val="BodyText"/>
        <w:jc w:val="center"/>
        <w:rPr>
          <w:rFonts w:ascii="Verdana" w:hAnsi="Verdana"/>
          <w:noProof w:val="0"/>
          <w:sz w:val="22"/>
          <w:szCs w:val="22"/>
          <w:u w:val="single"/>
          <w:lang w:val="fr-FR"/>
        </w:rPr>
      </w:pPr>
      <w:r w:rsidRPr="006F3DB5">
        <w:rPr>
          <w:rFonts w:ascii="Verdana" w:hAnsi="Verdana"/>
          <w:noProof w:val="0"/>
          <w:sz w:val="22"/>
          <w:szCs w:val="22"/>
          <w:u w:val="single"/>
          <w:lang w:val="fr-FR"/>
        </w:rPr>
        <w:t xml:space="preserve">Viel Spaβ </w:t>
      </w:r>
      <w:proofErr w:type="spellStart"/>
      <w:r w:rsidRPr="006F3DB5">
        <w:rPr>
          <w:rFonts w:ascii="Verdana" w:hAnsi="Verdana"/>
          <w:noProof w:val="0"/>
          <w:sz w:val="22"/>
          <w:szCs w:val="22"/>
          <w:u w:val="single"/>
          <w:lang w:val="fr-FR"/>
        </w:rPr>
        <w:t>beim</w:t>
      </w:r>
      <w:proofErr w:type="spellEnd"/>
      <w:r w:rsidRPr="006F3DB5">
        <w:rPr>
          <w:rFonts w:ascii="Verdana" w:hAnsi="Verdana"/>
          <w:noProof w:val="0"/>
          <w:sz w:val="22"/>
          <w:szCs w:val="22"/>
          <w:u w:val="single"/>
          <w:lang w:val="fr-FR"/>
        </w:rPr>
        <w:t xml:space="preserve"> </w:t>
      </w:r>
      <w:proofErr w:type="spellStart"/>
      <w:r w:rsidRPr="006F3DB5">
        <w:rPr>
          <w:rFonts w:ascii="Verdana" w:hAnsi="Verdana"/>
          <w:noProof w:val="0"/>
          <w:sz w:val="22"/>
          <w:szCs w:val="22"/>
          <w:u w:val="single"/>
          <w:lang w:val="fr-FR"/>
        </w:rPr>
        <w:t>Unterricht</w:t>
      </w:r>
      <w:proofErr w:type="spellEnd"/>
      <w:r w:rsidRPr="006F3DB5">
        <w:rPr>
          <w:rFonts w:ascii="Verdana" w:hAnsi="Verdana"/>
          <w:noProof w:val="0"/>
          <w:sz w:val="22"/>
          <w:szCs w:val="22"/>
          <w:u w:val="single"/>
          <w:lang w:val="fr-FR"/>
        </w:rPr>
        <w:t xml:space="preserve"> </w:t>
      </w:r>
      <w:proofErr w:type="spellStart"/>
      <w:r w:rsidRPr="006F3DB5">
        <w:rPr>
          <w:rFonts w:ascii="Verdana" w:hAnsi="Verdana"/>
          <w:noProof w:val="0"/>
          <w:sz w:val="22"/>
          <w:szCs w:val="22"/>
          <w:u w:val="single"/>
          <w:lang w:val="fr-FR"/>
        </w:rPr>
        <w:t>und</w:t>
      </w:r>
      <w:proofErr w:type="spellEnd"/>
      <w:r w:rsidRPr="006F3DB5">
        <w:rPr>
          <w:rFonts w:ascii="Verdana" w:hAnsi="Verdana"/>
          <w:noProof w:val="0"/>
          <w:sz w:val="22"/>
          <w:szCs w:val="22"/>
          <w:u w:val="single"/>
          <w:lang w:val="fr-FR"/>
        </w:rPr>
        <w:t xml:space="preserve"> </w:t>
      </w:r>
      <w:proofErr w:type="spellStart"/>
      <w:r w:rsidRPr="006F3DB5">
        <w:rPr>
          <w:rFonts w:ascii="Verdana" w:hAnsi="Verdana"/>
          <w:noProof w:val="0"/>
          <w:sz w:val="22"/>
          <w:szCs w:val="22"/>
          <w:u w:val="single"/>
          <w:lang w:val="fr-FR"/>
        </w:rPr>
        <w:t>Lernen</w:t>
      </w:r>
      <w:proofErr w:type="spellEnd"/>
      <w:r w:rsidRPr="006F3DB5">
        <w:rPr>
          <w:rFonts w:ascii="Verdana" w:hAnsi="Verdana"/>
          <w:noProof w:val="0"/>
          <w:sz w:val="22"/>
          <w:szCs w:val="22"/>
          <w:u w:val="single"/>
          <w:lang w:val="fr-FR"/>
        </w:rPr>
        <w:t> !</w:t>
      </w:r>
    </w:p>
    <w:p w:rsidR="006F3DB5" w:rsidRPr="002E3D73" w:rsidRDefault="006F3DB5" w:rsidP="00731E97">
      <w:pPr>
        <w:pStyle w:val="BodyText"/>
        <w:rPr>
          <w:rFonts w:ascii="Verdana" w:hAnsi="Verdana"/>
          <w:b w:val="0"/>
          <w:noProof w:val="0"/>
          <w:u w:val="single"/>
          <w:lang w:val="fr-FR"/>
        </w:rPr>
      </w:pPr>
    </w:p>
    <w:p w:rsidR="006F3DB5" w:rsidRDefault="006F3DB5" w:rsidP="00731E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</w:p>
    <w:p w:rsidR="006F3DB5" w:rsidRDefault="006F3DB5" w:rsidP="00731E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</w:p>
    <w:p w:rsidR="006F3DB5" w:rsidRDefault="006F3DB5" w:rsidP="00731E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</w:p>
    <w:p w:rsidR="006F3DB5" w:rsidRDefault="006F3DB5" w:rsidP="00731E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</w:p>
    <w:p w:rsidR="006F3DB5" w:rsidRDefault="006F3DB5" w:rsidP="00731E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</w:p>
    <w:p w:rsidR="006F3DB5" w:rsidRDefault="006F3DB5" w:rsidP="00731E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</w:p>
    <w:p w:rsidR="006F3DB5" w:rsidRDefault="006F3DB5" w:rsidP="00731E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</w:p>
    <w:p w:rsidR="006F3DB5" w:rsidRDefault="006F3DB5" w:rsidP="00731E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</w:p>
    <w:p w:rsidR="00E01778" w:rsidRPr="003B441F" w:rsidRDefault="00401571" w:rsidP="004F2B3D">
      <w:pPr>
        <w:spacing w:after="0" w:line="240" w:lineRule="auto"/>
        <w:jc w:val="right"/>
        <w:rPr>
          <w:rFonts w:ascii="Verdana" w:hAnsi="Verdana"/>
          <w:sz w:val="24"/>
          <w:szCs w:val="24"/>
          <w:lang w:val="en-US"/>
        </w:rPr>
      </w:pPr>
      <w:r w:rsidRPr="006F3DB5">
        <w:rPr>
          <w:rFonts w:ascii="Verdana" w:hAnsi="Verdana"/>
          <w:sz w:val="24"/>
          <w:szCs w:val="24"/>
          <w:lang w:val="en-US"/>
        </w:rPr>
        <w:t>German</w:t>
      </w:r>
      <w:r w:rsidR="003370FC" w:rsidRPr="006F3DB5">
        <w:rPr>
          <w:rFonts w:ascii="Verdana" w:hAnsi="Verdana"/>
          <w:sz w:val="24"/>
          <w:szCs w:val="24"/>
          <w:lang w:val="en-US"/>
        </w:rPr>
        <w:t xml:space="preserve"> teacher: </w:t>
      </w:r>
      <w:r w:rsidRPr="006F3DB5">
        <w:rPr>
          <w:rFonts w:ascii="Verdana" w:hAnsi="Verdana"/>
          <w:sz w:val="24"/>
          <w:szCs w:val="24"/>
          <w:lang w:val="en-US"/>
        </w:rPr>
        <w:t>Sandra Markota Sever</w:t>
      </w:r>
      <w:r w:rsidR="003370FC" w:rsidRPr="006F3DB5">
        <w:rPr>
          <w:rFonts w:ascii="Verdana" w:hAnsi="Verdana"/>
          <w:sz w:val="24"/>
          <w:szCs w:val="24"/>
          <w:lang w:val="en-US"/>
        </w:rPr>
        <w:t>, M.A.</w:t>
      </w:r>
      <w:r w:rsidR="003370FC" w:rsidRPr="006F3DB5">
        <w:rPr>
          <w:rFonts w:ascii="Verdana" w:hAnsi="Verdana"/>
          <w:sz w:val="24"/>
          <w:szCs w:val="24"/>
          <w:lang w:val="en-US"/>
        </w:rPr>
        <w:tab/>
      </w:r>
      <w:bookmarkStart w:id="0" w:name="_GoBack"/>
      <w:bookmarkEnd w:id="0"/>
    </w:p>
    <w:sectPr w:rsidR="00E01778" w:rsidRPr="003B441F" w:rsidSect="00D17437">
      <w:footerReference w:type="default" r:id="rId8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DE" w:rsidRDefault="00102FDE">
      <w:pPr>
        <w:spacing w:after="0" w:line="240" w:lineRule="auto"/>
      </w:pPr>
      <w:r>
        <w:separator/>
      </w:r>
    </w:p>
  </w:endnote>
  <w:endnote w:type="continuationSeparator" w:id="0">
    <w:p w:rsidR="00102FDE" w:rsidRDefault="0010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Regular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FD" w:rsidRDefault="00786226">
    <w:pPr>
      <w:pStyle w:val="Footer"/>
    </w:pPr>
    <w:r>
      <w:ptab w:relativeTo="margin" w:alignment="center" w:leader="none"/>
    </w:r>
    <w:r>
      <w:rPr>
        <w:rFonts w:ascii="Verdana" w:hAnsi="Verdana"/>
        <w:b/>
        <w:bCs/>
        <w:sz w:val="24"/>
        <w:szCs w:val="24"/>
        <w:lang w:val="en-US"/>
      </w:rPr>
      <w:sym w:font="Wingdings" w:char="F026"/>
    </w:r>
    <w:r>
      <w:rPr>
        <w:rFonts w:ascii="Verdana" w:hAnsi="Verdana"/>
        <w:b/>
        <w:bCs/>
        <w:sz w:val="24"/>
        <w:szCs w:val="24"/>
        <w:lang w:val="en-US"/>
      </w:rPr>
      <w:sym w:font="Wingdings" w:char="F024"/>
    </w:r>
    <w:r>
      <w:rPr>
        <w:rFonts w:ascii="Verdana" w:hAnsi="Verdana"/>
        <w:b/>
        <w:bCs/>
        <w:sz w:val="24"/>
        <w:szCs w:val="24"/>
        <w:lang w:val="en-US"/>
      </w:rPr>
      <w:sym w:font="Wingdings" w:char="F036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DE" w:rsidRDefault="00102FDE">
      <w:pPr>
        <w:spacing w:after="0" w:line="240" w:lineRule="auto"/>
      </w:pPr>
      <w:r>
        <w:separator/>
      </w:r>
    </w:p>
  </w:footnote>
  <w:footnote w:type="continuationSeparator" w:id="0">
    <w:p w:rsidR="00102FDE" w:rsidRDefault="0010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4FF"/>
    <w:multiLevelType w:val="hybridMultilevel"/>
    <w:tmpl w:val="6DA26E06"/>
    <w:lvl w:ilvl="0" w:tplc="868E9C24">
      <w:numFmt w:val="bullet"/>
      <w:lvlText w:val="-"/>
      <w:lvlJc w:val="left"/>
      <w:pPr>
        <w:ind w:left="795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9702FB"/>
    <w:multiLevelType w:val="hybridMultilevel"/>
    <w:tmpl w:val="1C6C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42F5"/>
    <w:multiLevelType w:val="hybridMultilevel"/>
    <w:tmpl w:val="BD0E43B8"/>
    <w:lvl w:ilvl="0" w:tplc="868E9C2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5A1F"/>
    <w:multiLevelType w:val="hybridMultilevel"/>
    <w:tmpl w:val="6302B4DA"/>
    <w:lvl w:ilvl="0" w:tplc="868E9C2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F1466"/>
    <w:multiLevelType w:val="hybridMultilevel"/>
    <w:tmpl w:val="54FA6F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46DAD"/>
    <w:multiLevelType w:val="hybridMultilevel"/>
    <w:tmpl w:val="C4F46882"/>
    <w:lvl w:ilvl="0" w:tplc="868E9C2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FC"/>
    <w:rsid w:val="0004723C"/>
    <w:rsid w:val="00057089"/>
    <w:rsid w:val="00077C0D"/>
    <w:rsid w:val="000804FA"/>
    <w:rsid w:val="000B21E1"/>
    <w:rsid w:val="000B6E28"/>
    <w:rsid w:val="000B735E"/>
    <w:rsid w:val="000E00FE"/>
    <w:rsid w:val="000E18BE"/>
    <w:rsid w:val="000F5609"/>
    <w:rsid w:val="00102FDE"/>
    <w:rsid w:val="001249FE"/>
    <w:rsid w:val="001A74FB"/>
    <w:rsid w:val="001D3A81"/>
    <w:rsid w:val="002D1DE1"/>
    <w:rsid w:val="002E3D73"/>
    <w:rsid w:val="0032404A"/>
    <w:rsid w:val="003370FC"/>
    <w:rsid w:val="00367444"/>
    <w:rsid w:val="003A289E"/>
    <w:rsid w:val="003B441F"/>
    <w:rsid w:val="003D7DD5"/>
    <w:rsid w:val="003E46BF"/>
    <w:rsid w:val="00401571"/>
    <w:rsid w:val="00407886"/>
    <w:rsid w:val="00432D3A"/>
    <w:rsid w:val="00467A9E"/>
    <w:rsid w:val="004F2B3D"/>
    <w:rsid w:val="00553072"/>
    <w:rsid w:val="00597575"/>
    <w:rsid w:val="005C15F8"/>
    <w:rsid w:val="005E433E"/>
    <w:rsid w:val="00604B35"/>
    <w:rsid w:val="00633545"/>
    <w:rsid w:val="00655B78"/>
    <w:rsid w:val="0066756D"/>
    <w:rsid w:val="00672345"/>
    <w:rsid w:val="006C273D"/>
    <w:rsid w:val="006F3DB5"/>
    <w:rsid w:val="006F451F"/>
    <w:rsid w:val="00731E97"/>
    <w:rsid w:val="007451E4"/>
    <w:rsid w:val="00786226"/>
    <w:rsid w:val="007A539E"/>
    <w:rsid w:val="007F1DDD"/>
    <w:rsid w:val="00805971"/>
    <w:rsid w:val="00847A27"/>
    <w:rsid w:val="008770BD"/>
    <w:rsid w:val="008C4E0E"/>
    <w:rsid w:val="008F1862"/>
    <w:rsid w:val="00914B7D"/>
    <w:rsid w:val="009E566C"/>
    <w:rsid w:val="00A27B01"/>
    <w:rsid w:val="00A8646C"/>
    <w:rsid w:val="00B07509"/>
    <w:rsid w:val="00B4762B"/>
    <w:rsid w:val="00B5632A"/>
    <w:rsid w:val="00B56A6D"/>
    <w:rsid w:val="00B61552"/>
    <w:rsid w:val="00BD39F1"/>
    <w:rsid w:val="00BF5F84"/>
    <w:rsid w:val="00C007EA"/>
    <w:rsid w:val="00C13E49"/>
    <w:rsid w:val="00C64A17"/>
    <w:rsid w:val="00CB5713"/>
    <w:rsid w:val="00CE4D1B"/>
    <w:rsid w:val="00CF7852"/>
    <w:rsid w:val="00DC2881"/>
    <w:rsid w:val="00DE6AF8"/>
    <w:rsid w:val="00E01778"/>
    <w:rsid w:val="00EC211D"/>
    <w:rsid w:val="00EF0F5B"/>
    <w:rsid w:val="00F04873"/>
    <w:rsid w:val="00F11C6A"/>
    <w:rsid w:val="00F15DC3"/>
    <w:rsid w:val="00F4336C"/>
    <w:rsid w:val="00F83CF9"/>
    <w:rsid w:val="00FC0E8E"/>
    <w:rsid w:val="00FD36D7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07A2"/>
  <w15:docId w15:val="{67A0E511-5EAF-4662-97CF-BE55602F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FC"/>
    <w:rPr>
      <w:rFonts w:ascii="Calibri" w:eastAsia="Calibri" w:hAnsi="Calibri" w:cs="Arial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70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70FC"/>
    <w:rPr>
      <w:rFonts w:ascii="Times New Roman" w:eastAsia="Times New Roman" w:hAnsi="Times New Roman" w:cs="Times New Roman"/>
      <w:b/>
      <w:bCs/>
      <w:noProof/>
      <w:sz w:val="24"/>
      <w:szCs w:val="24"/>
      <w:lang w:val="en-US" w:eastAsia="hr-HR"/>
    </w:rPr>
  </w:style>
  <w:style w:type="paragraph" w:styleId="BodyText">
    <w:name w:val="Body Text"/>
    <w:basedOn w:val="Normal"/>
    <w:link w:val="BodyTextChar"/>
    <w:uiPriority w:val="99"/>
    <w:semiHidden/>
    <w:rsid w:val="003370FC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en-US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70FC"/>
    <w:rPr>
      <w:rFonts w:ascii="Times New Roman" w:eastAsia="Times New Roman" w:hAnsi="Times New Roman" w:cs="Times New Roman"/>
      <w:b/>
      <w:bCs/>
      <w:noProof/>
      <w:sz w:val="24"/>
      <w:szCs w:val="24"/>
      <w:lang w:val="en-US" w:eastAsia="hr-HR"/>
    </w:rPr>
  </w:style>
  <w:style w:type="paragraph" w:customStyle="1" w:styleId="TableText">
    <w:name w:val="Table Text"/>
    <w:basedOn w:val="Normal"/>
    <w:rsid w:val="003370FC"/>
    <w:pPr>
      <w:tabs>
        <w:tab w:val="decimal" w:pos="0"/>
      </w:tabs>
      <w:overflowPunct w:val="0"/>
      <w:autoSpaceDE w:val="0"/>
      <w:autoSpaceDN w:val="0"/>
      <w:adjustRightInd w:val="0"/>
      <w:spacing w:after="120" w:line="2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70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0FC"/>
    <w:rPr>
      <w:rFonts w:ascii="Calibri" w:eastAsia="Calibri" w:hAnsi="Calibri" w:cs="Arial"/>
      <w:lang w:val="en-GB"/>
    </w:rPr>
  </w:style>
  <w:style w:type="paragraph" w:customStyle="1" w:styleId="Pa22">
    <w:name w:val="Pa22"/>
    <w:basedOn w:val="Normal"/>
    <w:next w:val="Normal"/>
    <w:uiPriority w:val="99"/>
    <w:rsid w:val="000B21E1"/>
    <w:pPr>
      <w:autoSpaceDE w:val="0"/>
      <w:autoSpaceDN w:val="0"/>
      <w:adjustRightInd w:val="0"/>
      <w:spacing w:after="0" w:line="191" w:lineRule="atLeast"/>
    </w:pPr>
    <w:rPr>
      <w:rFonts w:ascii="Myriad Pro" w:eastAsiaTheme="minorHAnsi" w:hAnsi="Myriad Pro" w:cstheme="minorBidi"/>
      <w:sz w:val="24"/>
      <w:szCs w:val="24"/>
      <w:lang w:val="hr-HR"/>
    </w:rPr>
  </w:style>
  <w:style w:type="paragraph" w:customStyle="1" w:styleId="Pa4">
    <w:name w:val="Pa4"/>
    <w:basedOn w:val="Normal"/>
    <w:next w:val="Normal"/>
    <w:uiPriority w:val="99"/>
    <w:rsid w:val="00467A9E"/>
    <w:pPr>
      <w:autoSpaceDE w:val="0"/>
      <w:autoSpaceDN w:val="0"/>
      <w:adjustRightInd w:val="0"/>
      <w:spacing w:after="0" w:line="191" w:lineRule="atLeast"/>
    </w:pPr>
    <w:rPr>
      <w:rFonts w:ascii="Myriad Pro" w:eastAsiaTheme="minorHAnsi" w:hAnsi="Myriad Pro" w:cstheme="minorBidi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2E3D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226"/>
    <w:rPr>
      <w:rFonts w:ascii="Calibri" w:eastAsia="Calibri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075E-E0C7-4888-95CE-26B5AF2D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Loreana Selišek Butina</dc:creator>
  <cp:lastModifiedBy>Sandra Markota Sever</cp:lastModifiedBy>
  <cp:revision>4</cp:revision>
  <dcterms:created xsi:type="dcterms:W3CDTF">2019-09-18T10:42:00Z</dcterms:created>
  <dcterms:modified xsi:type="dcterms:W3CDTF">2019-09-18T10:45:00Z</dcterms:modified>
</cp:coreProperties>
</file>