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688C" w:rsidRDefault="0018688C">
      <w:pPr>
        <w:widowControl w:val="0"/>
        <w:spacing w:line="276" w:lineRule="auto"/>
      </w:pPr>
    </w:p>
    <w:tbl>
      <w:tblPr>
        <w:tblStyle w:val="a"/>
        <w:tblW w:w="11331" w:type="dxa"/>
        <w:jc w:val="center"/>
        <w:tblLayout w:type="fixed"/>
        <w:tblLook w:val="0000" w:firstRow="0" w:lastRow="0" w:firstColumn="0" w:lastColumn="0" w:noHBand="0" w:noVBand="0"/>
      </w:tblPr>
      <w:tblGrid>
        <w:gridCol w:w="2966"/>
        <w:gridCol w:w="5056"/>
        <w:gridCol w:w="3309"/>
      </w:tblGrid>
      <w:tr w:rsidR="0018688C">
        <w:trPr>
          <w:trHeight w:val="1080"/>
          <w:jc w:val="center"/>
        </w:trPr>
        <w:tc>
          <w:tcPr>
            <w:tcW w:w="2967" w:type="dxa"/>
          </w:tcPr>
          <w:p w:rsidR="0018688C" w:rsidRDefault="006A7948">
            <w:pPr>
              <w:spacing w:line="276" w:lineRule="auto"/>
              <w:jc w:val="center"/>
            </w:pPr>
            <w:r>
              <w:rPr>
                <w:noProof/>
              </w:rPr>
              <w:drawing>
                <wp:inline distT="0" distB="0" distL="114300" distR="114300">
                  <wp:extent cx="1046480" cy="104648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1046480" cy="1046480"/>
                          </a:xfrm>
                          <a:prstGeom prst="rect">
                            <a:avLst/>
                          </a:prstGeom>
                          <a:ln/>
                        </pic:spPr>
                      </pic:pic>
                    </a:graphicData>
                  </a:graphic>
                </wp:inline>
              </w:drawing>
            </w:r>
          </w:p>
        </w:tc>
        <w:tc>
          <w:tcPr>
            <w:tcW w:w="5056" w:type="dxa"/>
          </w:tcPr>
          <w:p w:rsidR="0018688C" w:rsidRDefault="006A7948">
            <w:pPr>
              <w:spacing w:line="276" w:lineRule="auto"/>
              <w:jc w:val="center"/>
            </w:pPr>
            <w:r>
              <w:rPr>
                <w:rFonts w:ascii="Calibri" w:eastAsia="Calibri" w:hAnsi="Calibri" w:cs="Calibri"/>
                <w:b/>
              </w:rPr>
              <w:t>XV. GIMNAZIJA</w:t>
            </w:r>
          </w:p>
          <w:p w:rsidR="0018688C" w:rsidRDefault="006A7948">
            <w:pPr>
              <w:spacing w:line="276" w:lineRule="auto"/>
              <w:jc w:val="center"/>
            </w:pPr>
            <w:r>
              <w:rPr>
                <w:rFonts w:ascii="Calibri" w:eastAsia="Calibri" w:hAnsi="Calibri" w:cs="Calibri"/>
                <w:b/>
              </w:rPr>
              <w:t>International Baccalaureate Department</w:t>
            </w:r>
          </w:p>
          <w:p w:rsidR="0018688C" w:rsidRDefault="006A7948">
            <w:pPr>
              <w:spacing w:line="276" w:lineRule="auto"/>
              <w:jc w:val="center"/>
            </w:pPr>
            <w:r>
              <w:rPr>
                <w:rFonts w:ascii="Calibri" w:eastAsia="Calibri" w:hAnsi="Calibri" w:cs="Calibri"/>
                <w:b/>
              </w:rPr>
              <w:t>Middle Years Programme</w:t>
            </w:r>
          </w:p>
          <w:p w:rsidR="0018688C" w:rsidRDefault="006A7948">
            <w:pPr>
              <w:jc w:val="center"/>
            </w:pPr>
            <w:r>
              <w:rPr>
                <w:rFonts w:ascii="Calibri" w:eastAsia="Calibri" w:hAnsi="Calibri" w:cs="Calibri"/>
                <w:b/>
              </w:rPr>
              <w:t xml:space="preserve">Individuals and societies-Geography </w:t>
            </w:r>
          </w:p>
          <w:p w:rsidR="0018688C" w:rsidRDefault="0018688C">
            <w:pPr>
              <w:spacing w:line="276" w:lineRule="auto"/>
              <w:jc w:val="center"/>
            </w:pPr>
          </w:p>
        </w:tc>
        <w:tc>
          <w:tcPr>
            <w:tcW w:w="3309" w:type="dxa"/>
          </w:tcPr>
          <w:p w:rsidR="0018688C" w:rsidRDefault="006A7948">
            <w:pPr>
              <w:spacing w:line="276" w:lineRule="auto"/>
              <w:jc w:val="center"/>
            </w:pPr>
            <w:r>
              <w:rPr>
                <w:noProof/>
              </w:rPr>
              <w:drawing>
                <wp:inline distT="0" distB="0" distL="114300" distR="114300">
                  <wp:extent cx="1137285" cy="104394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137285" cy="1043940"/>
                          </a:xfrm>
                          <a:prstGeom prst="rect">
                            <a:avLst/>
                          </a:prstGeom>
                          <a:ln/>
                        </pic:spPr>
                      </pic:pic>
                    </a:graphicData>
                  </a:graphic>
                </wp:inline>
              </w:drawing>
            </w:r>
          </w:p>
        </w:tc>
      </w:tr>
    </w:tbl>
    <w:p w:rsidR="0018688C" w:rsidRDefault="00FF2745">
      <w:pPr>
        <w:jc w:val="center"/>
      </w:pPr>
      <w:r>
        <w:rPr>
          <w:rFonts w:ascii="Calibri" w:eastAsia="Calibri" w:hAnsi="Calibri" w:cs="Calibri"/>
          <w:b/>
        </w:rPr>
        <w:t>Course description 2019/2020</w:t>
      </w:r>
    </w:p>
    <w:p w:rsidR="0018688C" w:rsidRDefault="0018688C">
      <w:pPr>
        <w:pStyle w:val="Title"/>
        <w:jc w:val="left"/>
      </w:pPr>
    </w:p>
    <w:p w:rsidR="0018688C" w:rsidRDefault="006A7948">
      <w:pPr>
        <w:jc w:val="both"/>
      </w:pPr>
      <w:r>
        <w:rPr>
          <w:rFonts w:ascii="Calibri" w:eastAsia="Calibri" w:hAnsi="Calibri" w:cs="Calibri"/>
          <w:sz w:val="22"/>
          <w:szCs w:val="22"/>
        </w:rPr>
        <w:t xml:space="preserve">Geography course belongs to MYP Individuals and societies group and covers various topics from physical and social geography. Through this course students should become aware of the space in which we live and understand the connection between physical environment and humans and the impact of humans on the environment. </w:t>
      </w:r>
    </w:p>
    <w:p w:rsidR="0018688C" w:rsidRDefault="0018688C">
      <w:pPr>
        <w:jc w:val="both"/>
      </w:pPr>
    </w:p>
    <w:p w:rsidR="0018688C" w:rsidRDefault="006A7948">
      <w:pPr>
        <w:jc w:val="both"/>
      </w:pPr>
      <w:r>
        <w:rPr>
          <w:rFonts w:ascii="Calibri" w:eastAsia="Calibri" w:hAnsi="Calibri" w:cs="Calibri"/>
          <w:sz w:val="22"/>
          <w:szCs w:val="22"/>
        </w:rPr>
        <w:t>The school offers two lessons of geography per week in each semester in MYP4 and MYP5</w:t>
      </w:r>
      <w:r w:rsidR="00FF2745">
        <w:rPr>
          <w:rFonts w:ascii="Calibri" w:eastAsia="Calibri" w:hAnsi="Calibri" w:cs="Calibri"/>
          <w:sz w:val="22"/>
          <w:szCs w:val="22"/>
        </w:rPr>
        <w:t>.</w:t>
      </w:r>
    </w:p>
    <w:p w:rsidR="0018688C" w:rsidRDefault="0018688C"/>
    <w:p w:rsidR="0018688C" w:rsidRDefault="006A7948" w:rsidP="00FF2745">
      <w:pPr>
        <w:pStyle w:val="Heading1"/>
      </w:pPr>
      <w:r>
        <w:rPr>
          <w:rFonts w:ascii="Calibri" w:eastAsia="Calibri" w:hAnsi="Calibri" w:cs="Calibri"/>
          <w:sz w:val="22"/>
          <w:szCs w:val="22"/>
        </w:rPr>
        <w:t>MYP4</w:t>
      </w:r>
    </w:p>
    <w:p w:rsidR="0018688C" w:rsidRDefault="00FF2745">
      <w:r>
        <w:rPr>
          <w:rFonts w:ascii="Calibri" w:eastAsia="Calibri" w:hAnsi="Calibri" w:cs="Calibri"/>
          <w:sz w:val="22"/>
          <w:szCs w:val="22"/>
        </w:rPr>
        <w:t>Unit 1</w:t>
      </w:r>
      <w:r w:rsidR="006A7948">
        <w:rPr>
          <w:rFonts w:ascii="Calibri" w:eastAsia="Calibri" w:hAnsi="Calibri" w:cs="Calibri"/>
          <w:sz w:val="22"/>
          <w:szCs w:val="22"/>
        </w:rPr>
        <w:t>: RESTLESS EARTH</w:t>
      </w:r>
    </w:p>
    <w:p w:rsidR="0018688C" w:rsidRDefault="006A7948">
      <w:pPr>
        <w:pStyle w:val="Heading1"/>
      </w:pPr>
      <w:r>
        <w:rPr>
          <w:rFonts w:ascii="Calibri" w:eastAsia="Calibri" w:hAnsi="Calibri" w:cs="Calibri"/>
          <w:sz w:val="22"/>
          <w:szCs w:val="22"/>
        </w:rPr>
        <w:t>What can human communities do to adapt and respond to natural disasters?</w:t>
      </w:r>
    </w:p>
    <w:p w:rsidR="0018688C" w:rsidRDefault="006A7948">
      <w:pPr>
        <w:numPr>
          <w:ilvl w:val="0"/>
          <w:numId w:val="4"/>
        </w:numPr>
        <w:ind w:hanging="360"/>
        <w:rPr>
          <w:sz w:val="22"/>
          <w:szCs w:val="22"/>
        </w:rPr>
      </w:pPr>
      <w:r>
        <w:rPr>
          <w:rFonts w:ascii="Calibri" w:eastAsia="Calibri" w:hAnsi="Calibri" w:cs="Calibri"/>
          <w:sz w:val="22"/>
          <w:szCs w:val="22"/>
        </w:rPr>
        <w:t>Earth's structure</w:t>
      </w:r>
    </w:p>
    <w:p w:rsidR="0018688C" w:rsidRDefault="006A7948">
      <w:pPr>
        <w:numPr>
          <w:ilvl w:val="0"/>
          <w:numId w:val="4"/>
        </w:numPr>
        <w:ind w:hanging="360"/>
        <w:rPr>
          <w:sz w:val="22"/>
          <w:szCs w:val="22"/>
        </w:rPr>
      </w:pPr>
      <w:r>
        <w:rPr>
          <w:rFonts w:ascii="Calibri" w:eastAsia="Calibri" w:hAnsi="Calibri" w:cs="Calibri"/>
          <w:sz w:val="22"/>
          <w:szCs w:val="22"/>
        </w:rPr>
        <w:t>tectonic plates</w:t>
      </w:r>
    </w:p>
    <w:p w:rsidR="0018688C" w:rsidRDefault="006A7948">
      <w:r>
        <w:rPr>
          <w:rFonts w:ascii="Calibri" w:eastAsia="Calibri" w:hAnsi="Calibri" w:cs="Calibri"/>
          <w:sz w:val="22"/>
          <w:szCs w:val="22"/>
        </w:rPr>
        <w:t>-      causes and consequences of plate movements</w:t>
      </w:r>
    </w:p>
    <w:p w:rsidR="0018688C" w:rsidRDefault="0018688C"/>
    <w:p w:rsidR="0018688C" w:rsidRDefault="00FF2745">
      <w:r>
        <w:rPr>
          <w:rFonts w:ascii="Calibri" w:eastAsia="Calibri" w:hAnsi="Calibri" w:cs="Calibri"/>
          <w:sz w:val="22"/>
          <w:szCs w:val="22"/>
        </w:rPr>
        <w:t>Unit 2</w:t>
      </w:r>
      <w:r w:rsidR="006A7948">
        <w:rPr>
          <w:rFonts w:ascii="Calibri" w:eastAsia="Calibri" w:hAnsi="Calibri" w:cs="Calibri"/>
          <w:sz w:val="22"/>
          <w:szCs w:val="22"/>
        </w:rPr>
        <w:t>: DRAINAGE BASINS AND COASTS</w:t>
      </w:r>
    </w:p>
    <w:p w:rsidR="0018688C" w:rsidRDefault="006A7948">
      <w:pPr>
        <w:pStyle w:val="Heading1"/>
      </w:pPr>
      <w:r>
        <w:rPr>
          <w:rFonts w:ascii="Calibri" w:eastAsia="Calibri" w:hAnsi="Calibri" w:cs="Calibri"/>
          <w:sz w:val="22"/>
          <w:szCs w:val="22"/>
        </w:rPr>
        <w:t>How do natural systems work?</w:t>
      </w:r>
    </w:p>
    <w:p w:rsidR="0018688C" w:rsidRDefault="006A7948">
      <w:pPr>
        <w:numPr>
          <w:ilvl w:val="0"/>
          <w:numId w:val="4"/>
        </w:numPr>
        <w:ind w:hanging="360"/>
        <w:rPr>
          <w:sz w:val="22"/>
          <w:szCs w:val="22"/>
        </w:rPr>
      </w:pPr>
      <w:r>
        <w:rPr>
          <w:rFonts w:ascii="Calibri" w:eastAsia="Calibri" w:hAnsi="Calibri" w:cs="Calibri"/>
          <w:sz w:val="22"/>
          <w:szCs w:val="22"/>
        </w:rPr>
        <w:t>hydrological cycle</w:t>
      </w:r>
    </w:p>
    <w:p w:rsidR="0018688C" w:rsidRDefault="006A7948">
      <w:pPr>
        <w:numPr>
          <w:ilvl w:val="0"/>
          <w:numId w:val="4"/>
        </w:numPr>
        <w:ind w:hanging="360"/>
        <w:rPr>
          <w:sz w:val="22"/>
          <w:szCs w:val="22"/>
        </w:rPr>
      </w:pPr>
      <w:r>
        <w:rPr>
          <w:rFonts w:ascii="Calibri" w:eastAsia="Calibri" w:hAnsi="Calibri" w:cs="Calibri"/>
          <w:sz w:val="22"/>
          <w:szCs w:val="22"/>
        </w:rPr>
        <w:t>processes that create landforms in drainage basins and on coasts</w:t>
      </w:r>
    </w:p>
    <w:p w:rsidR="0018688C" w:rsidRDefault="006A7948">
      <w:pPr>
        <w:numPr>
          <w:ilvl w:val="0"/>
          <w:numId w:val="4"/>
        </w:numPr>
        <w:ind w:hanging="360"/>
        <w:rPr>
          <w:sz w:val="22"/>
          <w:szCs w:val="22"/>
        </w:rPr>
      </w:pPr>
      <w:r>
        <w:rPr>
          <w:rFonts w:ascii="Calibri" w:eastAsia="Calibri" w:hAnsi="Calibri" w:cs="Calibri"/>
          <w:sz w:val="22"/>
          <w:szCs w:val="22"/>
        </w:rPr>
        <w:t xml:space="preserve">impacts of humans on relief/management and mismanagement of drainage basins and coast </w:t>
      </w:r>
    </w:p>
    <w:p w:rsidR="0018688C" w:rsidRDefault="0018688C"/>
    <w:p w:rsidR="0018688C" w:rsidRDefault="00FF2745">
      <w:r>
        <w:rPr>
          <w:rFonts w:ascii="Calibri" w:eastAsia="Calibri" w:hAnsi="Calibri" w:cs="Calibri"/>
          <w:sz w:val="22"/>
          <w:szCs w:val="22"/>
        </w:rPr>
        <w:t>Unit 3</w:t>
      </w:r>
      <w:r w:rsidR="006A7948">
        <w:rPr>
          <w:rFonts w:ascii="Calibri" w:eastAsia="Calibri" w:hAnsi="Calibri" w:cs="Calibri"/>
          <w:sz w:val="22"/>
          <w:szCs w:val="22"/>
        </w:rPr>
        <w:t xml:space="preserve">: </w:t>
      </w:r>
      <w:r>
        <w:rPr>
          <w:rFonts w:ascii="Calibri" w:eastAsia="Calibri" w:hAnsi="Calibri" w:cs="Calibri"/>
          <w:sz w:val="22"/>
          <w:szCs w:val="22"/>
        </w:rPr>
        <w:t>WEATHER AND CLIMATE (as interdisciplinary)</w:t>
      </w:r>
    </w:p>
    <w:p w:rsidR="0018688C" w:rsidRDefault="00FF2745">
      <w:pPr>
        <w:pStyle w:val="Heading1"/>
      </w:pPr>
      <w:r>
        <w:rPr>
          <w:rFonts w:ascii="Calibri" w:eastAsia="Calibri" w:hAnsi="Calibri" w:cs="Calibri"/>
          <w:sz w:val="22"/>
          <w:szCs w:val="22"/>
        </w:rPr>
        <w:t>What are weather and climate patterns and trends?</w:t>
      </w:r>
    </w:p>
    <w:p w:rsidR="0018688C" w:rsidRDefault="006A7948">
      <w:pPr>
        <w:numPr>
          <w:ilvl w:val="0"/>
          <w:numId w:val="4"/>
        </w:numPr>
        <w:ind w:hanging="360"/>
        <w:rPr>
          <w:sz w:val="22"/>
          <w:szCs w:val="22"/>
        </w:rPr>
      </w:pPr>
      <w:r>
        <w:rPr>
          <w:rFonts w:ascii="Calibri" w:eastAsia="Calibri" w:hAnsi="Calibri" w:cs="Calibri"/>
          <w:sz w:val="22"/>
          <w:szCs w:val="22"/>
        </w:rPr>
        <w:t>weather elements</w:t>
      </w:r>
    </w:p>
    <w:p w:rsidR="0018688C" w:rsidRDefault="006A7948">
      <w:pPr>
        <w:numPr>
          <w:ilvl w:val="0"/>
          <w:numId w:val="4"/>
        </w:numPr>
        <w:ind w:hanging="360"/>
        <w:rPr>
          <w:sz w:val="22"/>
          <w:szCs w:val="22"/>
        </w:rPr>
      </w:pPr>
      <w:r>
        <w:rPr>
          <w:rFonts w:ascii="Calibri" w:eastAsia="Calibri" w:hAnsi="Calibri" w:cs="Calibri"/>
          <w:sz w:val="22"/>
          <w:szCs w:val="22"/>
        </w:rPr>
        <w:t>types of climate</w:t>
      </w:r>
    </w:p>
    <w:p w:rsidR="0018688C" w:rsidRPr="00FF2745" w:rsidRDefault="006A7948">
      <w:pPr>
        <w:numPr>
          <w:ilvl w:val="0"/>
          <w:numId w:val="4"/>
        </w:numPr>
        <w:ind w:hanging="360"/>
        <w:rPr>
          <w:sz w:val="22"/>
          <w:szCs w:val="22"/>
        </w:rPr>
      </w:pPr>
      <w:r>
        <w:rPr>
          <w:rFonts w:ascii="Calibri" w:eastAsia="Calibri" w:hAnsi="Calibri" w:cs="Calibri"/>
          <w:sz w:val="22"/>
          <w:szCs w:val="22"/>
        </w:rPr>
        <w:t>natural causes and human impact on climate change</w:t>
      </w:r>
    </w:p>
    <w:p w:rsidR="00FF2745" w:rsidRDefault="00FF2745" w:rsidP="00FF2745">
      <w:pPr>
        <w:ind w:left="360"/>
        <w:rPr>
          <w:rFonts w:ascii="Calibri" w:eastAsia="Calibri" w:hAnsi="Calibri" w:cs="Calibri"/>
          <w:sz w:val="22"/>
          <w:szCs w:val="22"/>
        </w:rPr>
      </w:pPr>
    </w:p>
    <w:p w:rsidR="00FF2745" w:rsidRPr="009D4124" w:rsidRDefault="00FF2745" w:rsidP="00FF2745">
      <w:pPr>
        <w:rPr>
          <w:rFonts w:ascii="Calibri" w:eastAsia="Calibri" w:hAnsi="Calibri" w:cs="Calibri"/>
          <w:b/>
          <w:sz w:val="22"/>
          <w:szCs w:val="22"/>
        </w:rPr>
      </w:pPr>
      <w:r>
        <w:rPr>
          <w:rFonts w:ascii="Calibri" w:eastAsia="Calibri" w:hAnsi="Calibri" w:cs="Calibri"/>
          <w:sz w:val="22"/>
          <w:szCs w:val="22"/>
        </w:rPr>
        <w:t xml:space="preserve">Unit 4: WATER SUPPLY </w:t>
      </w:r>
    </w:p>
    <w:p w:rsidR="00FF2745" w:rsidRPr="009D4124" w:rsidRDefault="009D4124" w:rsidP="00FF2745">
      <w:pPr>
        <w:rPr>
          <w:rFonts w:ascii="Calibri" w:eastAsia="Calibri" w:hAnsi="Calibri" w:cs="Calibri"/>
          <w:b/>
          <w:sz w:val="22"/>
          <w:szCs w:val="22"/>
        </w:rPr>
      </w:pPr>
      <w:r w:rsidRPr="009D4124">
        <w:rPr>
          <w:rFonts w:ascii="Calibri" w:eastAsia="Calibri" w:hAnsi="Calibri" w:cs="Calibri"/>
          <w:b/>
          <w:sz w:val="22"/>
          <w:szCs w:val="22"/>
        </w:rPr>
        <w:t>Why is the water one of the most important resources for individuals and communities?</w:t>
      </w:r>
    </w:p>
    <w:p w:rsidR="00FF2745" w:rsidRDefault="00FF2745" w:rsidP="00FF2745">
      <w:pPr>
        <w:pStyle w:val="ListParagraph"/>
        <w:numPr>
          <w:ilvl w:val="0"/>
          <w:numId w:val="4"/>
        </w:numPr>
        <w:rPr>
          <w:sz w:val="22"/>
          <w:szCs w:val="22"/>
        </w:rPr>
      </w:pPr>
      <w:r>
        <w:rPr>
          <w:sz w:val="22"/>
          <w:szCs w:val="22"/>
        </w:rPr>
        <w:t>importance of fresh water for life on Earth</w:t>
      </w:r>
    </w:p>
    <w:p w:rsidR="009D4124" w:rsidRPr="00FF2745" w:rsidRDefault="009D4124" w:rsidP="00FF2745">
      <w:pPr>
        <w:pStyle w:val="ListParagraph"/>
        <w:numPr>
          <w:ilvl w:val="0"/>
          <w:numId w:val="4"/>
        </w:numPr>
        <w:rPr>
          <w:sz w:val="22"/>
          <w:szCs w:val="22"/>
        </w:rPr>
      </w:pPr>
      <w:r>
        <w:rPr>
          <w:sz w:val="22"/>
          <w:szCs w:val="22"/>
        </w:rPr>
        <w:t>discrepancy between needs and possibilities – rising conflicts</w:t>
      </w:r>
    </w:p>
    <w:p w:rsidR="0018688C" w:rsidRDefault="0018688C"/>
    <w:p w:rsidR="0018688C" w:rsidRDefault="006A7948">
      <w:r>
        <w:rPr>
          <w:rFonts w:ascii="Calibri" w:eastAsia="Calibri" w:hAnsi="Calibri" w:cs="Calibri"/>
          <w:b/>
          <w:sz w:val="22"/>
          <w:szCs w:val="22"/>
        </w:rPr>
        <w:t>MYP 5</w:t>
      </w:r>
    </w:p>
    <w:p w:rsidR="0018688C" w:rsidRDefault="006A7948">
      <w:pPr>
        <w:pStyle w:val="Heading2"/>
      </w:pPr>
      <w:r>
        <w:rPr>
          <w:rFonts w:ascii="Calibri" w:eastAsia="Calibri" w:hAnsi="Calibri" w:cs="Calibri"/>
          <w:b w:val="0"/>
          <w:sz w:val="22"/>
          <w:szCs w:val="22"/>
          <w:u w:val="none"/>
        </w:rPr>
        <w:t>Unit 1: POPULATION</w:t>
      </w:r>
    </w:p>
    <w:p w:rsidR="0018688C" w:rsidRDefault="006A7948">
      <w:pPr>
        <w:pStyle w:val="Heading1"/>
      </w:pPr>
      <w:r>
        <w:rPr>
          <w:rFonts w:ascii="Calibri" w:eastAsia="Calibri" w:hAnsi="Calibri" w:cs="Calibri"/>
          <w:sz w:val="22"/>
          <w:szCs w:val="22"/>
        </w:rPr>
        <w:t xml:space="preserve">What are the impacts of change in population </w:t>
      </w:r>
      <w:r w:rsidR="00FF2745">
        <w:rPr>
          <w:rFonts w:ascii="Calibri" w:eastAsia="Calibri" w:hAnsi="Calibri" w:cs="Calibri"/>
          <w:sz w:val="22"/>
          <w:szCs w:val="22"/>
        </w:rPr>
        <w:t>patterns and trends on global community</w:t>
      </w:r>
      <w:r>
        <w:rPr>
          <w:rFonts w:ascii="Calibri" w:eastAsia="Calibri" w:hAnsi="Calibri" w:cs="Calibri"/>
          <w:sz w:val="22"/>
          <w:szCs w:val="22"/>
        </w:rPr>
        <w:t>?</w:t>
      </w:r>
    </w:p>
    <w:p w:rsidR="0018688C" w:rsidRDefault="006A7948">
      <w:pPr>
        <w:numPr>
          <w:ilvl w:val="0"/>
          <w:numId w:val="4"/>
        </w:numPr>
        <w:ind w:hanging="360"/>
        <w:rPr>
          <w:sz w:val="22"/>
          <w:szCs w:val="22"/>
        </w:rPr>
      </w:pPr>
      <w:r>
        <w:rPr>
          <w:rFonts w:ascii="Calibri" w:eastAsia="Calibri" w:hAnsi="Calibri" w:cs="Calibri"/>
          <w:sz w:val="22"/>
          <w:szCs w:val="22"/>
        </w:rPr>
        <w:t>population distribution and density</w:t>
      </w:r>
    </w:p>
    <w:p w:rsidR="0018688C" w:rsidRDefault="006A7948">
      <w:pPr>
        <w:numPr>
          <w:ilvl w:val="0"/>
          <w:numId w:val="4"/>
        </w:numPr>
        <w:ind w:hanging="360"/>
        <w:rPr>
          <w:sz w:val="22"/>
          <w:szCs w:val="22"/>
        </w:rPr>
      </w:pPr>
      <w:r>
        <w:rPr>
          <w:rFonts w:ascii="Calibri" w:eastAsia="Calibri" w:hAnsi="Calibri" w:cs="Calibri"/>
          <w:sz w:val="22"/>
          <w:szCs w:val="22"/>
        </w:rPr>
        <w:t>natural change and population pyramids</w:t>
      </w:r>
    </w:p>
    <w:p w:rsidR="0018688C" w:rsidRDefault="006A7948">
      <w:pPr>
        <w:rPr>
          <w:rFonts w:ascii="Calibri" w:eastAsia="Calibri" w:hAnsi="Calibri" w:cs="Calibri"/>
          <w:sz w:val="22"/>
          <w:szCs w:val="22"/>
        </w:rPr>
      </w:pPr>
      <w:r>
        <w:rPr>
          <w:rFonts w:ascii="Calibri" w:eastAsia="Calibri" w:hAnsi="Calibri" w:cs="Calibri"/>
          <w:sz w:val="22"/>
          <w:szCs w:val="22"/>
        </w:rPr>
        <w:t>-      differences in developed and developing countries</w:t>
      </w:r>
    </w:p>
    <w:p w:rsidR="00FF2745" w:rsidRDefault="00FF2745"/>
    <w:p w:rsidR="0018688C" w:rsidRDefault="006A7948">
      <w:pPr>
        <w:pStyle w:val="Heading2"/>
      </w:pPr>
      <w:r>
        <w:rPr>
          <w:rFonts w:ascii="Calibri" w:eastAsia="Calibri" w:hAnsi="Calibri" w:cs="Calibri"/>
          <w:b w:val="0"/>
          <w:sz w:val="22"/>
          <w:szCs w:val="22"/>
          <w:u w:val="none"/>
        </w:rPr>
        <w:t>Unit 2: MIGRATION</w:t>
      </w:r>
    </w:p>
    <w:p w:rsidR="0018688C" w:rsidRDefault="006A7948">
      <w:pPr>
        <w:pStyle w:val="Heading1"/>
      </w:pPr>
      <w:r>
        <w:rPr>
          <w:rFonts w:ascii="Calibri" w:eastAsia="Calibri" w:hAnsi="Calibri" w:cs="Calibri"/>
          <w:sz w:val="22"/>
          <w:szCs w:val="22"/>
        </w:rPr>
        <w:t>Why people move from one place to another?</w:t>
      </w:r>
    </w:p>
    <w:p w:rsidR="0018688C" w:rsidRDefault="006A7948">
      <w:pPr>
        <w:numPr>
          <w:ilvl w:val="0"/>
          <w:numId w:val="4"/>
        </w:numPr>
        <w:ind w:hanging="360"/>
        <w:rPr>
          <w:sz w:val="22"/>
          <w:szCs w:val="22"/>
        </w:rPr>
      </w:pPr>
      <w:r>
        <w:rPr>
          <w:rFonts w:ascii="Calibri" w:eastAsia="Calibri" w:hAnsi="Calibri" w:cs="Calibri"/>
          <w:sz w:val="22"/>
          <w:szCs w:val="22"/>
        </w:rPr>
        <w:t>causes and consequences of migration</w:t>
      </w:r>
    </w:p>
    <w:p w:rsidR="0018688C" w:rsidRDefault="006A7948">
      <w:r>
        <w:rPr>
          <w:rFonts w:ascii="Calibri" w:eastAsia="Calibri" w:hAnsi="Calibri" w:cs="Calibri"/>
          <w:sz w:val="22"/>
          <w:szCs w:val="22"/>
        </w:rPr>
        <w:t xml:space="preserve">-      recent migrations </w:t>
      </w:r>
    </w:p>
    <w:p w:rsidR="0018688C" w:rsidRDefault="006A7948">
      <w:r>
        <w:rPr>
          <w:rFonts w:ascii="Calibri" w:eastAsia="Calibri" w:hAnsi="Calibri" w:cs="Calibri"/>
          <w:sz w:val="22"/>
          <w:szCs w:val="22"/>
        </w:rPr>
        <w:t>-     effects of migrations to local and global communities</w:t>
      </w:r>
    </w:p>
    <w:p w:rsidR="0018688C" w:rsidRDefault="0018688C"/>
    <w:p w:rsidR="0018688C" w:rsidRDefault="006A7948">
      <w:pPr>
        <w:pStyle w:val="Heading2"/>
      </w:pPr>
      <w:r>
        <w:rPr>
          <w:rFonts w:ascii="Calibri" w:eastAsia="Calibri" w:hAnsi="Calibri" w:cs="Calibri"/>
          <w:b w:val="0"/>
          <w:sz w:val="22"/>
          <w:szCs w:val="22"/>
          <w:u w:val="none"/>
        </w:rPr>
        <w:t>Unit 3: URBANIZATION</w:t>
      </w:r>
    </w:p>
    <w:p w:rsidR="0018688C" w:rsidRDefault="006A7948">
      <w:pPr>
        <w:pStyle w:val="Heading1"/>
      </w:pPr>
      <w:r>
        <w:rPr>
          <w:rFonts w:ascii="Calibri" w:eastAsia="Calibri" w:hAnsi="Calibri" w:cs="Calibri"/>
          <w:sz w:val="22"/>
          <w:szCs w:val="22"/>
        </w:rPr>
        <w:t>How do settlements function and affect the surrounding area?</w:t>
      </w:r>
    </w:p>
    <w:p w:rsidR="0018688C" w:rsidRDefault="006A7948">
      <w:pPr>
        <w:numPr>
          <w:ilvl w:val="0"/>
          <w:numId w:val="4"/>
        </w:numPr>
        <w:ind w:hanging="360"/>
        <w:rPr>
          <w:sz w:val="22"/>
          <w:szCs w:val="22"/>
        </w:rPr>
      </w:pPr>
      <w:r>
        <w:rPr>
          <w:rFonts w:ascii="Calibri" w:eastAsia="Calibri" w:hAnsi="Calibri" w:cs="Calibri"/>
          <w:sz w:val="22"/>
          <w:szCs w:val="22"/>
        </w:rPr>
        <w:t>functions and zones in a city</w:t>
      </w:r>
    </w:p>
    <w:p w:rsidR="0018688C" w:rsidRDefault="006A7948">
      <w:pPr>
        <w:numPr>
          <w:ilvl w:val="0"/>
          <w:numId w:val="4"/>
        </w:numPr>
        <w:ind w:hanging="360"/>
        <w:rPr>
          <w:sz w:val="22"/>
          <w:szCs w:val="22"/>
        </w:rPr>
      </w:pPr>
      <w:r>
        <w:rPr>
          <w:rFonts w:ascii="Calibri" w:eastAsia="Calibri" w:hAnsi="Calibri" w:cs="Calibri"/>
          <w:sz w:val="22"/>
          <w:szCs w:val="22"/>
        </w:rPr>
        <w:t>the interaction between a city and the surrounding area</w:t>
      </w:r>
    </w:p>
    <w:p w:rsidR="0018688C" w:rsidRDefault="006A7948">
      <w:pPr>
        <w:numPr>
          <w:ilvl w:val="0"/>
          <w:numId w:val="4"/>
        </w:numPr>
        <w:ind w:hanging="360"/>
        <w:rPr>
          <w:sz w:val="22"/>
          <w:szCs w:val="22"/>
        </w:rPr>
      </w:pPr>
      <w:r>
        <w:rPr>
          <w:rFonts w:ascii="Calibri" w:eastAsia="Calibri" w:hAnsi="Calibri" w:cs="Calibri"/>
          <w:sz w:val="22"/>
          <w:szCs w:val="22"/>
        </w:rPr>
        <w:lastRenderedPageBreak/>
        <w:t>differences in urbanization in developed and developing countries</w:t>
      </w:r>
    </w:p>
    <w:p w:rsidR="0018688C" w:rsidRDefault="006A7948">
      <w:pPr>
        <w:numPr>
          <w:ilvl w:val="0"/>
          <w:numId w:val="4"/>
        </w:numPr>
        <w:ind w:hanging="360"/>
        <w:rPr>
          <w:sz w:val="22"/>
          <w:szCs w:val="22"/>
        </w:rPr>
      </w:pPr>
      <w:r>
        <w:rPr>
          <w:rFonts w:ascii="Calibri" w:eastAsia="Calibri" w:hAnsi="Calibri" w:cs="Calibri"/>
          <w:sz w:val="22"/>
          <w:szCs w:val="22"/>
        </w:rPr>
        <w:t>problems in urban areas</w:t>
      </w:r>
    </w:p>
    <w:p w:rsidR="0018688C" w:rsidRDefault="0018688C"/>
    <w:p w:rsidR="0018688C" w:rsidRDefault="006A7948">
      <w:pPr>
        <w:pStyle w:val="Heading2"/>
      </w:pPr>
      <w:r>
        <w:rPr>
          <w:rFonts w:ascii="Calibri" w:eastAsia="Calibri" w:hAnsi="Calibri" w:cs="Calibri"/>
          <w:b w:val="0"/>
          <w:sz w:val="22"/>
          <w:szCs w:val="22"/>
          <w:u w:val="none"/>
        </w:rPr>
        <w:t>Unit 4: RESOURCES AND INDUSTRY</w:t>
      </w:r>
    </w:p>
    <w:p w:rsidR="0018688C" w:rsidRDefault="006A7948">
      <w:pPr>
        <w:pStyle w:val="Heading1"/>
      </w:pPr>
      <w:r>
        <w:rPr>
          <w:rFonts w:ascii="Calibri" w:eastAsia="Calibri" w:hAnsi="Calibri" w:cs="Calibri"/>
          <w:sz w:val="22"/>
          <w:szCs w:val="22"/>
        </w:rPr>
        <w:t>How does industry function as a system?</w:t>
      </w:r>
    </w:p>
    <w:p w:rsidR="0018688C" w:rsidRDefault="006A7948">
      <w:pPr>
        <w:numPr>
          <w:ilvl w:val="0"/>
          <w:numId w:val="4"/>
        </w:numPr>
        <w:ind w:hanging="360"/>
        <w:rPr>
          <w:sz w:val="22"/>
          <w:szCs w:val="22"/>
        </w:rPr>
      </w:pPr>
      <w:r>
        <w:rPr>
          <w:rFonts w:ascii="Calibri" w:eastAsia="Calibri" w:hAnsi="Calibri" w:cs="Calibri"/>
          <w:sz w:val="22"/>
          <w:szCs w:val="22"/>
        </w:rPr>
        <w:t>Resources for industry: energy resources and  raw materials</w:t>
      </w:r>
    </w:p>
    <w:p w:rsidR="0018688C" w:rsidRDefault="006A7948">
      <w:pPr>
        <w:numPr>
          <w:ilvl w:val="0"/>
          <w:numId w:val="4"/>
        </w:numPr>
        <w:ind w:hanging="360"/>
        <w:rPr>
          <w:sz w:val="22"/>
          <w:szCs w:val="22"/>
        </w:rPr>
      </w:pPr>
      <w:r>
        <w:rPr>
          <w:rFonts w:ascii="Calibri" w:eastAsia="Calibri" w:hAnsi="Calibri" w:cs="Calibri"/>
          <w:sz w:val="22"/>
          <w:szCs w:val="22"/>
        </w:rPr>
        <w:t>industry as a system</w:t>
      </w:r>
    </w:p>
    <w:p w:rsidR="0018688C" w:rsidRDefault="006A7948">
      <w:pPr>
        <w:numPr>
          <w:ilvl w:val="0"/>
          <w:numId w:val="4"/>
        </w:numPr>
        <w:ind w:hanging="360"/>
        <w:rPr>
          <w:sz w:val="22"/>
          <w:szCs w:val="22"/>
        </w:rPr>
      </w:pPr>
      <w:r>
        <w:rPr>
          <w:rFonts w:ascii="Calibri" w:eastAsia="Calibri" w:hAnsi="Calibri" w:cs="Calibri"/>
          <w:sz w:val="22"/>
          <w:szCs w:val="22"/>
        </w:rPr>
        <w:t>development of industry</w:t>
      </w:r>
    </w:p>
    <w:p w:rsidR="0018688C" w:rsidRDefault="006A7948">
      <w:pPr>
        <w:numPr>
          <w:ilvl w:val="0"/>
          <w:numId w:val="4"/>
        </w:numPr>
        <w:ind w:hanging="360"/>
        <w:rPr>
          <w:sz w:val="22"/>
          <w:szCs w:val="22"/>
        </w:rPr>
      </w:pPr>
      <w:r>
        <w:rPr>
          <w:rFonts w:ascii="Calibri" w:eastAsia="Calibri" w:hAnsi="Calibri" w:cs="Calibri"/>
          <w:sz w:val="22"/>
          <w:szCs w:val="22"/>
        </w:rPr>
        <w:t>location factors and industry</w:t>
      </w:r>
    </w:p>
    <w:p w:rsidR="0018688C" w:rsidRDefault="0018688C"/>
    <w:p w:rsidR="0018688C" w:rsidRDefault="006A7948">
      <w:r>
        <w:rPr>
          <w:rFonts w:ascii="Calibri" w:eastAsia="Calibri" w:hAnsi="Calibri" w:cs="Calibri"/>
          <w:b/>
          <w:sz w:val="22"/>
          <w:szCs w:val="22"/>
        </w:rPr>
        <w:t>TEXTBOOKS:</w:t>
      </w:r>
    </w:p>
    <w:p w:rsidR="0018688C" w:rsidRDefault="006A7948">
      <w:r>
        <w:rPr>
          <w:rFonts w:ascii="Calibri" w:eastAsia="Calibri" w:hAnsi="Calibri" w:cs="Calibri"/>
          <w:sz w:val="22"/>
          <w:szCs w:val="22"/>
        </w:rPr>
        <w:t>Waugh, David, The Wider World, Nelson, Walton-on-Thames (MYP4)</w:t>
      </w:r>
    </w:p>
    <w:p w:rsidR="0018688C" w:rsidRDefault="006A7948">
      <w:r>
        <w:rPr>
          <w:rFonts w:ascii="Calibri" w:eastAsia="Calibri" w:hAnsi="Calibri" w:cs="Calibri"/>
          <w:sz w:val="22"/>
          <w:szCs w:val="22"/>
        </w:rPr>
        <w:t>Dunn and others, GCSE geography edexcel B, Oxford University Press (MYP4)</w:t>
      </w:r>
    </w:p>
    <w:p w:rsidR="0018688C" w:rsidRDefault="006A7948">
      <w:r>
        <w:rPr>
          <w:rFonts w:ascii="Calibri" w:eastAsia="Calibri" w:hAnsi="Calibri" w:cs="Calibri"/>
          <w:sz w:val="22"/>
          <w:szCs w:val="22"/>
        </w:rPr>
        <w:t>Bowen, Pallister, Understanding GCSE Geography, Heinemann, Oxford (MYP5)</w:t>
      </w:r>
    </w:p>
    <w:p w:rsidR="0018688C" w:rsidRDefault="006A7948">
      <w:r>
        <w:rPr>
          <w:rFonts w:ascii="Calibri" w:eastAsia="Calibri" w:hAnsi="Calibri" w:cs="Calibri"/>
          <w:sz w:val="22"/>
          <w:szCs w:val="22"/>
        </w:rPr>
        <w:t>Waugh, David, The Wider World, Nelson, Walton- on- Thames (MYP5)</w:t>
      </w:r>
    </w:p>
    <w:p w:rsidR="0018688C" w:rsidRDefault="006A7948">
      <w:r>
        <w:rPr>
          <w:rFonts w:ascii="Calibri" w:eastAsia="Calibri" w:hAnsi="Calibri" w:cs="Calibri"/>
          <w:sz w:val="22"/>
          <w:szCs w:val="22"/>
        </w:rPr>
        <w:t>Sally Hirsch and Thomas Triller, Individuals&amp;Societies a practical guide student book (MYP4&amp;5)</w:t>
      </w:r>
    </w:p>
    <w:p w:rsidR="0018688C" w:rsidRDefault="0018688C"/>
    <w:p w:rsidR="0018688C" w:rsidRDefault="006A7948">
      <w:r>
        <w:rPr>
          <w:rFonts w:ascii="Calibri" w:eastAsia="Calibri" w:hAnsi="Calibri" w:cs="Calibri"/>
          <w:b/>
          <w:sz w:val="22"/>
          <w:szCs w:val="22"/>
        </w:rPr>
        <w:t>AIMS of MYP Individuals and societies are to encourage and enable students to</w:t>
      </w:r>
    </w:p>
    <w:p w:rsidR="0018688C" w:rsidRDefault="006A7948">
      <w:r>
        <w:rPr>
          <w:rFonts w:ascii="Calibri" w:eastAsia="Calibri" w:hAnsi="Calibri" w:cs="Calibri"/>
          <w:sz w:val="22"/>
          <w:szCs w:val="22"/>
        </w:rPr>
        <w:t>-appreciate human and environmental commonalities and diversity</w:t>
      </w:r>
    </w:p>
    <w:p w:rsidR="0018688C" w:rsidRDefault="006A7948">
      <w:r>
        <w:rPr>
          <w:rFonts w:ascii="Calibri" w:eastAsia="Calibri" w:hAnsi="Calibri" w:cs="Calibri"/>
          <w:sz w:val="22"/>
          <w:szCs w:val="22"/>
        </w:rPr>
        <w:t>- understand the interactions and interdependence of individuals, societies and the environment</w:t>
      </w:r>
    </w:p>
    <w:p w:rsidR="0018688C" w:rsidRDefault="006A7948">
      <w:r>
        <w:rPr>
          <w:rFonts w:ascii="Calibri" w:eastAsia="Calibri" w:hAnsi="Calibri" w:cs="Calibri"/>
          <w:sz w:val="22"/>
          <w:szCs w:val="22"/>
        </w:rPr>
        <w:t>- understand how both environmental and human systems operate and evolve</w:t>
      </w:r>
    </w:p>
    <w:p w:rsidR="0018688C" w:rsidRDefault="006A7948">
      <w:r>
        <w:rPr>
          <w:rFonts w:ascii="Calibri" w:eastAsia="Calibri" w:hAnsi="Calibri" w:cs="Calibri"/>
          <w:sz w:val="22"/>
          <w:szCs w:val="22"/>
        </w:rPr>
        <w:t>- identify and develop concern for the well-being of human communities and the natural environment</w:t>
      </w:r>
    </w:p>
    <w:p w:rsidR="0018688C" w:rsidRDefault="006A7948">
      <w:r>
        <w:rPr>
          <w:rFonts w:ascii="Calibri" w:eastAsia="Calibri" w:hAnsi="Calibri" w:cs="Calibri"/>
          <w:sz w:val="22"/>
          <w:szCs w:val="22"/>
        </w:rPr>
        <w:t>- act as responsible citizens of local and global communities</w:t>
      </w:r>
    </w:p>
    <w:p w:rsidR="0018688C" w:rsidRDefault="006A7948">
      <w:r>
        <w:rPr>
          <w:rFonts w:ascii="Calibri" w:eastAsia="Calibri" w:hAnsi="Calibri" w:cs="Calibri"/>
          <w:sz w:val="22"/>
          <w:szCs w:val="22"/>
        </w:rPr>
        <w:t>- develop inquiry skills that lead towards conceptual understandings of the relationships between individuals, societies and the environments in which they live</w:t>
      </w:r>
    </w:p>
    <w:p w:rsidR="0018688C" w:rsidRDefault="0018688C"/>
    <w:p w:rsidR="0018688C" w:rsidRDefault="006A7948">
      <w:r>
        <w:rPr>
          <w:rFonts w:ascii="Calibri" w:eastAsia="Calibri" w:hAnsi="Calibri" w:cs="Calibri"/>
          <w:b/>
          <w:sz w:val="22"/>
          <w:szCs w:val="22"/>
        </w:rPr>
        <w:t>OBJECTIVES</w:t>
      </w:r>
    </w:p>
    <w:p w:rsidR="0018688C" w:rsidRDefault="006A7948">
      <w:r>
        <w:rPr>
          <w:rFonts w:ascii="Calibri" w:eastAsia="Calibri" w:hAnsi="Calibri" w:cs="Calibri"/>
          <w:b/>
          <w:sz w:val="22"/>
          <w:szCs w:val="22"/>
        </w:rPr>
        <w:t>Students should be able to:</w:t>
      </w:r>
    </w:p>
    <w:p w:rsidR="0018688C" w:rsidRDefault="006A7948">
      <w:r>
        <w:rPr>
          <w:rFonts w:ascii="Calibri" w:eastAsia="Calibri" w:hAnsi="Calibri" w:cs="Calibri"/>
          <w:b/>
          <w:sz w:val="22"/>
          <w:szCs w:val="22"/>
        </w:rPr>
        <w:t>A Knowing and understanding</w:t>
      </w:r>
    </w:p>
    <w:p w:rsidR="0018688C" w:rsidRDefault="006A7948">
      <w:pPr>
        <w:numPr>
          <w:ilvl w:val="0"/>
          <w:numId w:val="6"/>
        </w:numPr>
        <w:ind w:hanging="720"/>
        <w:rPr>
          <w:rFonts w:ascii="Calibri" w:eastAsia="Calibri" w:hAnsi="Calibri" w:cs="Calibri"/>
          <w:sz w:val="22"/>
          <w:szCs w:val="22"/>
        </w:rPr>
      </w:pPr>
      <w:r>
        <w:rPr>
          <w:rFonts w:ascii="Calibri" w:eastAsia="Calibri" w:hAnsi="Calibri" w:cs="Calibri"/>
          <w:sz w:val="22"/>
          <w:szCs w:val="22"/>
        </w:rPr>
        <w:t>use terminology in context</w:t>
      </w:r>
    </w:p>
    <w:p w:rsidR="0018688C" w:rsidRPr="009D4124" w:rsidRDefault="006A7948" w:rsidP="009D4124">
      <w:pPr>
        <w:pStyle w:val="ListParagraph"/>
        <w:numPr>
          <w:ilvl w:val="0"/>
          <w:numId w:val="6"/>
        </w:numPr>
        <w:rPr>
          <w:rFonts w:ascii="Calibri" w:eastAsia="Calibri" w:hAnsi="Calibri" w:cs="Calibri"/>
          <w:sz w:val="22"/>
          <w:szCs w:val="22"/>
        </w:rPr>
      </w:pPr>
      <w:r w:rsidRPr="009D4124">
        <w:rPr>
          <w:rFonts w:ascii="Calibri" w:eastAsia="Calibri" w:hAnsi="Calibri" w:cs="Calibri"/>
          <w:sz w:val="22"/>
          <w:szCs w:val="22"/>
        </w:rPr>
        <w:t xml:space="preserve"> demonstrate knowledge and understanding of content and concepts through descriptions, explanations and examples</w:t>
      </w:r>
    </w:p>
    <w:p w:rsidR="0018688C" w:rsidRDefault="0018688C">
      <w:pPr>
        <w:ind w:left="1080"/>
      </w:pPr>
    </w:p>
    <w:p w:rsidR="0018688C" w:rsidRDefault="006A7948">
      <w:r>
        <w:rPr>
          <w:rFonts w:ascii="Calibri" w:eastAsia="Calibri" w:hAnsi="Calibri" w:cs="Calibri"/>
          <w:b/>
          <w:sz w:val="22"/>
          <w:szCs w:val="22"/>
        </w:rPr>
        <w:t>B Investigating</w:t>
      </w:r>
      <w:bookmarkStart w:id="0" w:name="_GoBack"/>
      <w:bookmarkEnd w:id="0"/>
    </w:p>
    <w:p w:rsidR="0018688C" w:rsidRDefault="006A7948">
      <w:pPr>
        <w:numPr>
          <w:ilvl w:val="0"/>
          <w:numId w:val="1"/>
        </w:numPr>
        <w:ind w:hanging="720"/>
        <w:rPr>
          <w:rFonts w:ascii="Calibri" w:eastAsia="Calibri" w:hAnsi="Calibri" w:cs="Calibri"/>
          <w:sz w:val="22"/>
          <w:szCs w:val="22"/>
        </w:rPr>
      </w:pPr>
      <w:r>
        <w:rPr>
          <w:rFonts w:ascii="Calibri" w:eastAsia="Calibri" w:hAnsi="Calibri" w:cs="Calibri"/>
          <w:sz w:val="22"/>
          <w:szCs w:val="22"/>
        </w:rPr>
        <w:t>Formulate a clear and focused research question and justify its relevance</w:t>
      </w:r>
    </w:p>
    <w:p w:rsidR="0018688C" w:rsidRDefault="006A7948">
      <w:pPr>
        <w:numPr>
          <w:ilvl w:val="0"/>
          <w:numId w:val="1"/>
        </w:numPr>
        <w:ind w:hanging="720"/>
        <w:rPr>
          <w:rFonts w:ascii="Calibri" w:eastAsia="Calibri" w:hAnsi="Calibri" w:cs="Calibri"/>
          <w:sz w:val="22"/>
          <w:szCs w:val="22"/>
        </w:rPr>
      </w:pPr>
      <w:r>
        <w:rPr>
          <w:rFonts w:ascii="Calibri" w:eastAsia="Calibri" w:hAnsi="Calibri" w:cs="Calibri"/>
          <w:sz w:val="22"/>
          <w:szCs w:val="22"/>
        </w:rPr>
        <w:t>Formulate and follow action plan to investigate a research question</w:t>
      </w:r>
    </w:p>
    <w:p w:rsidR="0018688C" w:rsidRDefault="006A7948">
      <w:pPr>
        <w:numPr>
          <w:ilvl w:val="0"/>
          <w:numId w:val="1"/>
        </w:numPr>
        <w:ind w:hanging="720"/>
        <w:rPr>
          <w:rFonts w:ascii="Calibri" w:eastAsia="Calibri" w:hAnsi="Calibri" w:cs="Calibri"/>
          <w:sz w:val="22"/>
          <w:szCs w:val="22"/>
        </w:rPr>
      </w:pPr>
      <w:r>
        <w:rPr>
          <w:rFonts w:ascii="Calibri" w:eastAsia="Calibri" w:hAnsi="Calibri" w:cs="Calibri"/>
          <w:sz w:val="22"/>
          <w:szCs w:val="22"/>
        </w:rPr>
        <w:t>Use research methods to collect and record relevant information</w:t>
      </w:r>
    </w:p>
    <w:p w:rsidR="0018688C" w:rsidRDefault="006A7948">
      <w:pPr>
        <w:numPr>
          <w:ilvl w:val="0"/>
          <w:numId w:val="1"/>
        </w:numPr>
        <w:ind w:hanging="720"/>
        <w:rPr>
          <w:rFonts w:ascii="Calibri" w:eastAsia="Calibri" w:hAnsi="Calibri" w:cs="Calibri"/>
          <w:sz w:val="22"/>
          <w:szCs w:val="22"/>
        </w:rPr>
      </w:pPr>
      <w:r>
        <w:rPr>
          <w:rFonts w:ascii="Calibri" w:eastAsia="Calibri" w:hAnsi="Calibri" w:cs="Calibri"/>
          <w:sz w:val="22"/>
          <w:szCs w:val="22"/>
        </w:rPr>
        <w:t>Evaluate the process and results of the investigation</w:t>
      </w:r>
    </w:p>
    <w:p w:rsidR="0018688C" w:rsidRDefault="0018688C"/>
    <w:p w:rsidR="0018688C" w:rsidRDefault="006A7948">
      <w:r>
        <w:rPr>
          <w:rFonts w:ascii="Calibri" w:eastAsia="Calibri" w:hAnsi="Calibri" w:cs="Calibri"/>
          <w:b/>
          <w:sz w:val="22"/>
          <w:szCs w:val="22"/>
        </w:rPr>
        <w:t>C Communicating</w:t>
      </w:r>
    </w:p>
    <w:p w:rsidR="0018688C" w:rsidRDefault="006A7948">
      <w:pPr>
        <w:numPr>
          <w:ilvl w:val="0"/>
          <w:numId w:val="2"/>
        </w:numPr>
        <w:ind w:hanging="720"/>
        <w:rPr>
          <w:rFonts w:ascii="Calibri" w:eastAsia="Calibri" w:hAnsi="Calibri" w:cs="Calibri"/>
          <w:sz w:val="22"/>
          <w:szCs w:val="22"/>
        </w:rPr>
      </w:pPr>
      <w:r>
        <w:rPr>
          <w:rFonts w:ascii="Calibri" w:eastAsia="Calibri" w:hAnsi="Calibri" w:cs="Calibri"/>
          <w:sz w:val="22"/>
          <w:szCs w:val="22"/>
        </w:rPr>
        <w:t>Communicate information and ideas using an appropriate style for the audience and purpose</w:t>
      </w:r>
    </w:p>
    <w:p w:rsidR="0018688C" w:rsidRDefault="006A7948">
      <w:pPr>
        <w:numPr>
          <w:ilvl w:val="0"/>
          <w:numId w:val="2"/>
        </w:numPr>
        <w:ind w:hanging="720"/>
        <w:rPr>
          <w:rFonts w:ascii="Calibri" w:eastAsia="Calibri" w:hAnsi="Calibri" w:cs="Calibri"/>
          <w:sz w:val="22"/>
          <w:szCs w:val="22"/>
        </w:rPr>
      </w:pPr>
      <w:r>
        <w:rPr>
          <w:rFonts w:ascii="Calibri" w:eastAsia="Calibri" w:hAnsi="Calibri" w:cs="Calibri"/>
          <w:sz w:val="22"/>
          <w:szCs w:val="22"/>
        </w:rPr>
        <w:t>Structure information and ideas in a way that is appropriate to the specified format</w:t>
      </w:r>
    </w:p>
    <w:p w:rsidR="0018688C" w:rsidRDefault="006A7948">
      <w:pPr>
        <w:numPr>
          <w:ilvl w:val="0"/>
          <w:numId w:val="2"/>
        </w:numPr>
        <w:ind w:hanging="720"/>
        <w:rPr>
          <w:rFonts w:ascii="Calibri" w:eastAsia="Calibri" w:hAnsi="Calibri" w:cs="Calibri"/>
          <w:sz w:val="22"/>
          <w:szCs w:val="22"/>
        </w:rPr>
      </w:pPr>
      <w:r>
        <w:rPr>
          <w:rFonts w:ascii="Calibri" w:eastAsia="Calibri" w:hAnsi="Calibri" w:cs="Calibri"/>
          <w:sz w:val="22"/>
          <w:szCs w:val="22"/>
        </w:rPr>
        <w:t>Document sources of information using a recognized convention</w:t>
      </w:r>
    </w:p>
    <w:p w:rsidR="0018688C" w:rsidRDefault="0018688C"/>
    <w:p w:rsidR="0018688C" w:rsidRDefault="006A7948">
      <w:r>
        <w:rPr>
          <w:rFonts w:ascii="Calibri" w:eastAsia="Calibri" w:hAnsi="Calibri" w:cs="Calibri"/>
          <w:b/>
          <w:sz w:val="22"/>
          <w:szCs w:val="22"/>
        </w:rPr>
        <w:t>D Thinking critically</w:t>
      </w:r>
    </w:p>
    <w:p w:rsidR="0018688C" w:rsidRDefault="006A7948">
      <w:pPr>
        <w:numPr>
          <w:ilvl w:val="0"/>
          <w:numId w:val="3"/>
        </w:numPr>
        <w:ind w:hanging="720"/>
        <w:rPr>
          <w:rFonts w:ascii="Calibri" w:eastAsia="Calibri" w:hAnsi="Calibri" w:cs="Calibri"/>
          <w:sz w:val="22"/>
          <w:szCs w:val="22"/>
        </w:rPr>
      </w:pPr>
      <w:r>
        <w:rPr>
          <w:rFonts w:ascii="Calibri" w:eastAsia="Calibri" w:hAnsi="Calibri" w:cs="Calibri"/>
          <w:sz w:val="22"/>
          <w:szCs w:val="22"/>
        </w:rPr>
        <w:t>Discuss concepts, issues, models, visual representation and theories</w:t>
      </w:r>
    </w:p>
    <w:p w:rsidR="0018688C" w:rsidRDefault="006A7948">
      <w:pPr>
        <w:numPr>
          <w:ilvl w:val="0"/>
          <w:numId w:val="3"/>
        </w:numPr>
        <w:ind w:hanging="720"/>
        <w:rPr>
          <w:rFonts w:ascii="Calibri" w:eastAsia="Calibri" w:hAnsi="Calibri" w:cs="Calibri"/>
          <w:sz w:val="22"/>
          <w:szCs w:val="22"/>
        </w:rPr>
      </w:pPr>
      <w:r>
        <w:rPr>
          <w:rFonts w:ascii="Calibri" w:eastAsia="Calibri" w:hAnsi="Calibri" w:cs="Calibri"/>
          <w:sz w:val="22"/>
          <w:szCs w:val="22"/>
        </w:rPr>
        <w:t>Synthesize information to make valid arguments</w:t>
      </w:r>
    </w:p>
    <w:p w:rsidR="0018688C" w:rsidRDefault="006A7948">
      <w:pPr>
        <w:numPr>
          <w:ilvl w:val="0"/>
          <w:numId w:val="3"/>
        </w:numPr>
        <w:ind w:hanging="720"/>
        <w:rPr>
          <w:rFonts w:ascii="Calibri" w:eastAsia="Calibri" w:hAnsi="Calibri" w:cs="Calibri"/>
          <w:sz w:val="22"/>
          <w:szCs w:val="22"/>
        </w:rPr>
      </w:pPr>
      <w:r>
        <w:rPr>
          <w:rFonts w:ascii="Calibri" w:eastAsia="Calibri" w:hAnsi="Calibri" w:cs="Calibri"/>
          <w:sz w:val="22"/>
          <w:szCs w:val="22"/>
        </w:rPr>
        <w:t>Analyse and evaluate a range of sources/data in terms of origin and purpose, examining values and limitations</w:t>
      </w:r>
    </w:p>
    <w:p w:rsidR="0018688C" w:rsidRDefault="006A7948">
      <w:pPr>
        <w:numPr>
          <w:ilvl w:val="0"/>
          <w:numId w:val="3"/>
        </w:numPr>
        <w:ind w:hanging="720"/>
        <w:rPr>
          <w:rFonts w:ascii="Calibri" w:eastAsia="Calibri" w:hAnsi="Calibri" w:cs="Calibri"/>
          <w:sz w:val="22"/>
          <w:szCs w:val="22"/>
        </w:rPr>
      </w:pPr>
      <w:r>
        <w:rPr>
          <w:rFonts w:ascii="Calibri" w:eastAsia="Calibri" w:hAnsi="Calibri" w:cs="Calibri"/>
          <w:sz w:val="22"/>
          <w:szCs w:val="22"/>
        </w:rPr>
        <w:t>Interpret different perspectives and their implications</w:t>
      </w:r>
    </w:p>
    <w:p w:rsidR="0018688C" w:rsidRDefault="0018688C"/>
    <w:p w:rsidR="0018688C" w:rsidRDefault="0018688C"/>
    <w:p w:rsidR="0018688C" w:rsidRDefault="006A7948">
      <w:pPr>
        <w:pStyle w:val="Heading3"/>
        <w:jc w:val="left"/>
      </w:pPr>
      <w:r>
        <w:rPr>
          <w:rFonts w:ascii="Calibri" w:eastAsia="Calibri" w:hAnsi="Calibri" w:cs="Calibri"/>
          <w:sz w:val="22"/>
          <w:szCs w:val="22"/>
        </w:rPr>
        <w:lastRenderedPageBreak/>
        <w:t xml:space="preserve">ASSESSMENT </w:t>
      </w:r>
    </w:p>
    <w:p w:rsidR="0018688C" w:rsidRDefault="006A7948">
      <w:r>
        <w:rPr>
          <w:rFonts w:ascii="Calibri" w:eastAsia="Calibri" w:hAnsi="Calibri" w:cs="Calibri"/>
          <w:sz w:val="22"/>
          <w:szCs w:val="22"/>
        </w:rPr>
        <w:t>Formative assessment: map reading, graphs and diagrams, involvement in class discussions and debates,  working in a team, organization and reflection skills.</w:t>
      </w:r>
    </w:p>
    <w:p w:rsidR="0018688C" w:rsidRDefault="0018688C">
      <w:pPr>
        <w:ind w:left="360"/>
      </w:pPr>
    </w:p>
    <w:p w:rsidR="0018688C" w:rsidRDefault="006A7948">
      <w:r>
        <w:rPr>
          <w:rFonts w:ascii="Calibri" w:eastAsia="Calibri" w:hAnsi="Calibri" w:cs="Calibri"/>
          <w:sz w:val="22"/>
          <w:szCs w:val="22"/>
        </w:rPr>
        <w:t>For summative assessment the students will get written instructions for each task together with the descriptors for level of achievement for criteria which will be assessed. The students are assessed according to the prescribed (MYP5) and interim (MYP4) descriptors for grading.</w:t>
      </w:r>
    </w:p>
    <w:p w:rsidR="0018688C" w:rsidRDefault="006A7948">
      <w:r>
        <w:rPr>
          <w:rFonts w:ascii="Calibri" w:eastAsia="Calibri" w:hAnsi="Calibri" w:cs="Calibri"/>
          <w:sz w:val="22"/>
          <w:szCs w:val="22"/>
        </w:rPr>
        <w:t>Types of tasks: written test, essay, project report, interpretation of visual representation, oral presentation</w:t>
      </w:r>
    </w:p>
    <w:p w:rsidR="0018688C" w:rsidRDefault="0018688C"/>
    <w:p w:rsidR="0018688C" w:rsidRDefault="006A7948">
      <w:r>
        <w:rPr>
          <w:rFonts w:ascii="Calibri" w:eastAsia="Calibri" w:hAnsi="Calibri" w:cs="Calibri"/>
          <w:sz w:val="22"/>
          <w:szCs w:val="22"/>
        </w:rPr>
        <w:t>At the end of the school year the levels of achievement for each of the criteria will be decided on. The total number of points will be converted into the final grade using the grade boundaries given by IBO.</w:t>
      </w:r>
    </w:p>
    <w:p w:rsidR="0018688C" w:rsidRDefault="0018688C"/>
    <w:tbl>
      <w:tblPr>
        <w:tblStyle w:val="a0"/>
        <w:tblW w:w="3969"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2084"/>
      </w:tblGrid>
      <w:tr w:rsidR="0018688C">
        <w:tc>
          <w:tcPr>
            <w:tcW w:w="1885" w:type="dxa"/>
          </w:tcPr>
          <w:p w:rsidR="0018688C" w:rsidRDefault="006A7948">
            <w:pPr>
              <w:jc w:val="center"/>
            </w:pPr>
            <w:r>
              <w:rPr>
                <w:rFonts w:ascii="Calibri" w:eastAsia="Calibri" w:hAnsi="Calibri" w:cs="Calibri"/>
                <w:sz w:val="22"/>
                <w:szCs w:val="22"/>
              </w:rPr>
              <w:t>Grade</w:t>
            </w:r>
          </w:p>
        </w:tc>
        <w:tc>
          <w:tcPr>
            <w:tcW w:w="2084" w:type="dxa"/>
          </w:tcPr>
          <w:p w:rsidR="0018688C" w:rsidRDefault="006A7948">
            <w:pPr>
              <w:jc w:val="center"/>
            </w:pPr>
            <w:r>
              <w:rPr>
                <w:rFonts w:ascii="Calibri" w:eastAsia="Calibri" w:hAnsi="Calibri" w:cs="Calibri"/>
                <w:sz w:val="22"/>
                <w:szCs w:val="22"/>
              </w:rPr>
              <w:t>Boundaries</w:t>
            </w:r>
          </w:p>
        </w:tc>
      </w:tr>
      <w:tr w:rsidR="0018688C">
        <w:tc>
          <w:tcPr>
            <w:tcW w:w="1885" w:type="dxa"/>
          </w:tcPr>
          <w:p w:rsidR="0018688C" w:rsidRDefault="006A7948">
            <w:pPr>
              <w:jc w:val="center"/>
            </w:pPr>
            <w:r>
              <w:rPr>
                <w:rFonts w:ascii="Calibri" w:eastAsia="Calibri" w:hAnsi="Calibri" w:cs="Calibri"/>
                <w:sz w:val="22"/>
                <w:szCs w:val="22"/>
              </w:rPr>
              <w:t>1</w:t>
            </w:r>
          </w:p>
        </w:tc>
        <w:tc>
          <w:tcPr>
            <w:tcW w:w="2084" w:type="dxa"/>
          </w:tcPr>
          <w:p w:rsidR="0018688C" w:rsidRDefault="006A7948">
            <w:pPr>
              <w:jc w:val="center"/>
            </w:pPr>
            <w:r>
              <w:rPr>
                <w:rFonts w:ascii="Calibri" w:eastAsia="Calibri" w:hAnsi="Calibri" w:cs="Calibri"/>
                <w:sz w:val="22"/>
                <w:szCs w:val="22"/>
              </w:rPr>
              <w:t>0 – 3</w:t>
            </w:r>
          </w:p>
        </w:tc>
      </w:tr>
      <w:tr w:rsidR="0018688C">
        <w:tc>
          <w:tcPr>
            <w:tcW w:w="1885" w:type="dxa"/>
          </w:tcPr>
          <w:p w:rsidR="0018688C" w:rsidRDefault="006A7948">
            <w:pPr>
              <w:jc w:val="center"/>
            </w:pPr>
            <w:r>
              <w:rPr>
                <w:rFonts w:ascii="Calibri" w:eastAsia="Calibri" w:hAnsi="Calibri" w:cs="Calibri"/>
                <w:sz w:val="22"/>
                <w:szCs w:val="22"/>
              </w:rPr>
              <w:t>2</w:t>
            </w:r>
          </w:p>
        </w:tc>
        <w:tc>
          <w:tcPr>
            <w:tcW w:w="2084" w:type="dxa"/>
          </w:tcPr>
          <w:p w:rsidR="0018688C" w:rsidRDefault="006A7948">
            <w:pPr>
              <w:jc w:val="center"/>
            </w:pPr>
            <w:r>
              <w:rPr>
                <w:rFonts w:ascii="Calibri" w:eastAsia="Calibri" w:hAnsi="Calibri" w:cs="Calibri"/>
                <w:sz w:val="22"/>
                <w:szCs w:val="22"/>
              </w:rPr>
              <w:t xml:space="preserve">4 – 7 </w:t>
            </w:r>
          </w:p>
        </w:tc>
      </w:tr>
      <w:tr w:rsidR="0018688C">
        <w:tc>
          <w:tcPr>
            <w:tcW w:w="1885" w:type="dxa"/>
          </w:tcPr>
          <w:p w:rsidR="0018688C" w:rsidRDefault="006A7948">
            <w:pPr>
              <w:jc w:val="center"/>
            </w:pPr>
            <w:r>
              <w:rPr>
                <w:rFonts w:ascii="Calibri" w:eastAsia="Calibri" w:hAnsi="Calibri" w:cs="Calibri"/>
                <w:sz w:val="22"/>
                <w:szCs w:val="22"/>
              </w:rPr>
              <w:t>3</w:t>
            </w:r>
          </w:p>
        </w:tc>
        <w:tc>
          <w:tcPr>
            <w:tcW w:w="2084" w:type="dxa"/>
          </w:tcPr>
          <w:p w:rsidR="0018688C" w:rsidRDefault="006A7948">
            <w:pPr>
              <w:jc w:val="center"/>
            </w:pPr>
            <w:r>
              <w:rPr>
                <w:rFonts w:ascii="Calibri" w:eastAsia="Calibri" w:hAnsi="Calibri" w:cs="Calibri"/>
                <w:sz w:val="22"/>
                <w:szCs w:val="22"/>
              </w:rPr>
              <w:t xml:space="preserve">8 – 12 </w:t>
            </w:r>
          </w:p>
        </w:tc>
      </w:tr>
      <w:tr w:rsidR="0018688C">
        <w:tc>
          <w:tcPr>
            <w:tcW w:w="1885" w:type="dxa"/>
          </w:tcPr>
          <w:p w:rsidR="0018688C" w:rsidRDefault="006A7948">
            <w:pPr>
              <w:jc w:val="center"/>
            </w:pPr>
            <w:r>
              <w:rPr>
                <w:rFonts w:ascii="Calibri" w:eastAsia="Calibri" w:hAnsi="Calibri" w:cs="Calibri"/>
                <w:sz w:val="22"/>
                <w:szCs w:val="22"/>
              </w:rPr>
              <w:t>4</w:t>
            </w:r>
          </w:p>
        </w:tc>
        <w:tc>
          <w:tcPr>
            <w:tcW w:w="2084" w:type="dxa"/>
          </w:tcPr>
          <w:p w:rsidR="0018688C" w:rsidRDefault="006A7948">
            <w:pPr>
              <w:jc w:val="center"/>
            </w:pPr>
            <w:r>
              <w:rPr>
                <w:rFonts w:ascii="Calibri" w:eastAsia="Calibri" w:hAnsi="Calibri" w:cs="Calibri"/>
                <w:sz w:val="22"/>
                <w:szCs w:val="22"/>
              </w:rPr>
              <w:t>13 – 17</w:t>
            </w:r>
          </w:p>
        </w:tc>
      </w:tr>
      <w:tr w:rsidR="0018688C">
        <w:tc>
          <w:tcPr>
            <w:tcW w:w="1885" w:type="dxa"/>
          </w:tcPr>
          <w:p w:rsidR="0018688C" w:rsidRDefault="006A7948">
            <w:pPr>
              <w:jc w:val="center"/>
            </w:pPr>
            <w:r>
              <w:rPr>
                <w:rFonts w:ascii="Calibri" w:eastAsia="Calibri" w:hAnsi="Calibri" w:cs="Calibri"/>
                <w:sz w:val="22"/>
                <w:szCs w:val="22"/>
              </w:rPr>
              <w:t>5</w:t>
            </w:r>
          </w:p>
        </w:tc>
        <w:tc>
          <w:tcPr>
            <w:tcW w:w="2084" w:type="dxa"/>
          </w:tcPr>
          <w:p w:rsidR="0018688C" w:rsidRDefault="006A7948">
            <w:pPr>
              <w:jc w:val="center"/>
            </w:pPr>
            <w:r>
              <w:rPr>
                <w:rFonts w:ascii="Calibri" w:eastAsia="Calibri" w:hAnsi="Calibri" w:cs="Calibri"/>
                <w:sz w:val="22"/>
                <w:szCs w:val="22"/>
              </w:rPr>
              <w:t>18 – 22</w:t>
            </w:r>
          </w:p>
        </w:tc>
      </w:tr>
      <w:tr w:rsidR="0018688C">
        <w:tc>
          <w:tcPr>
            <w:tcW w:w="1885" w:type="dxa"/>
          </w:tcPr>
          <w:p w:rsidR="0018688C" w:rsidRDefault="006A7948">
            <w:pPr>
              <w:jc w:val="center"/>
            </w:pPr>
            <w:r>
              <w:rPr>
                <w:rFonts w:ascii="Calibri" w:eastAsia="Calibri" w:hAnsi="Calibri" w:cs="Calibri"/>
                <w:sz w:val="22"/>
                <w:szCs w:val="22"/>
              </w:rPr>
              <w:t>6</w:t>
            </w:r>
          </w:p>
        </w:tc>
        <w:tc>
          <w:tcPr>
            <w:tcW w:w="2084" w:type="dxa"/>
          </w:tcPr>
          <w:p w:rsidR="0018688C" w:rsidRDefault="006A7948">
            <w:pPr>
              <w:jc w:val="center"/>
            </w:pPr>
            <w:r>
              <w:rPr>
                <w:rFonts w:ascii="Calibri" w:eastAsia="Calibri" w:hAnsi="Calibri" w:cs="Calibri"/>
                <w:sz w:val="22"/>
                <w:szCs w:val="22"/>
              </w:rPr>
              <w:t>23 – 27</w:t>
            </w:r>
          </w:p>
        </w:tc>
      </w:tr>
      <w:tr w:rsidR="0018688C">
        <w:tc>
          <w:tcPr>
            <w:tcW w:w="1885" w:type="dxa"/>
          </w:tcPr>
          <w:p w:rsidR="0018688C" w:rsidRDefault="006A7948">
            <w:pPr>
              <w:jc w:val="center"/>
            </w:pPr>
            <w:r>
              <w:rPr>
                <w:rFonts w:ascii="Calibri" w:eastAsia="Calibri" w:hAnsi="Calibri" w:cs="Calibri"/>
                <w:sz w:val="22"/>
                <w:szCs w:val="22"/>
              </w:rPr>
              <w:t>7</w:t>
            </w:r>
          </w:p>
        </w:tc>
        <w:tc>
          <w:tcPr>
            <w:tcW w:w="2084" w:type="dxa"/>
          </w:tcPr>
          <w:p w:rsidR="0018688C" w:rsidRDefault="006A7948">
            <w:pPr>
              <w:jc w:val="center"/>
            </w:pPr>
            <w:r>
              <w:rPr>
                <w:rFonts w:ascii="Calibri" w:eastAsia="Calibri" w:hAnsi="Calibri" w:cs="Calibri"/>
                <w:sz w:val="22"/>
                <w:szCs w:val="22"/>
              </w:rPr>
              <w:t xml:space="preserve">28 – 32 </w:t>
            </w:r>
          </w:p>
        </w:tc>
      </w:tr>
    </w:tbl>
    <w:p w:rsidR="0018688C" w:rsidRDefault="0018688C"/>
    <w:p w:rsidR="0018688C" w:rsidRDefault="0018688C"/>
    <w:sectPr w:rsidR="0018688C">
      <w:pgSz w:w="11906" w:h="16838"/>
      <w:pgMar w:top="567" w:right="1800" w:bottom="709"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D94"/>
    <w:multiLevelType w:val="multilevel"/>
    <w:tmpl w:val="6248ED2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1126087"/>
    <w:multiLevelType w:val="multilevel"/>
    <w:tmpl w:val="DC206CB0"/>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2D46146D"/>
    <w:multiLevelType w:val="multilevel"/>
    <w:tmpl w:val="7A384AA8"/>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07A6E95"/>
    <w:multiLevelType w:val="multilevel"/>
    <w:tmpl w:val="29D067D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1E3611C"/>
    <w:multiLevelType w:val="multilevel"/>
    <w:tmpl w:val="638C5E5E"/>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6B6C59F1"/>
    <w:multiLevelType w:val="multilevel"/>
    <w:tmpl w:val="5EF2CD64"/>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8688C"/>
    <w:rsid w:val="0018688C"/>
    <w:rsid w:val="006A7948"/>
    <w:rsid w:val="009D4124"/>
    <w:rsid w:val="00FF27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jc w:val="center"/>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6A7948"/>
    <w:rPr>
      <w:rFonts w:ascii="Tahoma" w:hAnsi="Tahoma" w:cs="Tahoma"/>
      <w:sz w:val="16"/>
      <w:szCs w:val="16"/>
    </w:rPr>
  </w:style>
  <w:style w:type="character" w:customStyle="1" w:styleId="BalloonTextChar">
    <w:name w:val="Balloon Text Char"/>
    <w:basedOn w:val="DefaultParagraphFont"/>
    <w:link w:val="BalloonText"/>
    <w:uiPriority w:val="99"/>
    <w:semiHidden/>
    <w:rsid w:val="006A7948"/>
    <w:rPr>
      <w:rFonts w:ascii="Tahoma" w:hAnsi="Tahoma" w:cs="Tahoma"/>
      <w:sz w:val="16"/>
      <w:szCs w:val="16"/>
    </w:rPr>
  </w:style>
  <w:style w:type="paragraph" w:styleId="ListParagraph">
    <w:name w:val="List Paragraph"/>
    <w:basedOn w:val="Normal"/>
    <w:uiPriority w:val="34"/>
    <w:qFormat/>
    <w:rsid w:val="00FF2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jc w:val="center"/>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6A7948"/>
    <w:rPr>
      <w:rFonts w:ascii="Tahoma" w:hAnsi="Tahoma" w:cs="Tahoma"/>
      <w:sz w:val="16"/>
      <w:szCs w:val="16"/>
    </w:rPr>
  </w:style>
  <w:style w:type="character" w:customStyle="1" w:styleId="BalloonTextChar">
    <w:name w:val="Balloon Text Char"/>
    <w:basedOn w:val="DefaultParagraphFont"/>
    <w:link w:val="BalloonText"/>
    <w:uiPriority w:val="99"/>
    <w:semiHidden/>
    <w:rsid w:val="006A7948"/>
    <w:rPr>
      <w:rFonts w:ascii="Tahoma" w:hAnsi="Tahoma" w:cs="Tahoma"/>
      <w:sz w:val="16"/>
      <w:szCs w:val="16"/>
    </w:rPr>
  </w:style>
  <w:style w:type="paragraph" w:styleId="ListParagraph">
    <w:name w:val="List Paragraph"/>
    <w:basedOn w:val="Normal"/>
    <w:uiPriority w:val="34"/>
    <w:qFormat/>
    <w:rsid w:val="00FF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Lidija</cp:lastModifiedBy>
  <cp:revision>2</cp:revision>
  <dcterms:created xsi:type="dcterms:W3CDTF">2019-09-22T17:22:00Z</dcterms:created>
  <dcterms:modified xsi:type="dcterms:W3CDTF">2019-09-22T17:22:00Z</dcterms:modified>
</cp:coreProperties>
</file>