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26E4C" w:rsidRPr="00004A31" w:rsidRDefault="00126E4C"/>
    <w:tbl>
      <w:tblPr>
        <w:tblStyle w:val="a"/>
        <w:tblW w:w="11331" w:type="dxa"/>
        <w:jc w:val="center"/>
        <w:tblLayout w:type="fixed"/>
        <w:tblLook w:val="0000" w:firstRow="0" w:lastRow="0" w:firstColumn="0" w:lastColumn="0" w:noHBand="0" w:noVBand="0"/>
      </w:tblPr>
      <w:tblGrid>
        <w:gridCol w:w="2966"/>
        <w:gridCol w:w="5056"/>
        <w:gridCol w:w="3309"/>
      </w:tblGrid>
      <w:tr w:rsidR="00126E4C" w:rsidRPr="00004A31" w:rsidTr="00D179F6">
        <w:trPr>
          <w:trHeight w:val="1852"/>
          <w:jc w:val="center"/>
        </w:trPr>
        <w:tc>
          <w:tcPr>
            <w:tcW w:w="2967" w:type="dxa"/>
          </w:tcPr>
          <w:p w:rsidR="00126E4C" w:rsidRPr="00004A31" w:rsidRDefault="006D3831">
            <w:pPr>
              <w:jc w:val="center"/>
            </w:pPr>
            <w:r w:rsidRPr="00004A31">
              <w:rPr>
                <w:noProof/>
              </w:rPr>
              <w:drawing>
                <wp:inline distT="0" distB="0" distL="114300" distR="114300" wp14:anchorId="128FCE09" wp14:editId="31DFFBB3">
                  <wp:extent cx="1046480" cy="1046480"/>
                  <wp:effectExtent l="0" t="0" r="0" b="0"/>
                  <wp:docPr id="1" name="image02.jpg" descr="LOGO XV"/>
                  <wp:cNvGraphicFramePr/>
                  <a:graphic xmlns:a="http://schemas.openxmlformats.org/drawingml/2006/main">
                    <a:graphicData uri="http://schemas.openxmlformats.org/drawingml/2006/picture">
                      <pic:pic xmlns:pic="http://schemas.openxmlformats.org/drawingml/2006/picture">
                        <pic:nvPicPr>
                          <pic:cNvPr id="0" name="image02.jpg" descr="LOGO XV"/>
                          <pic:cNvPicPr preferRelativeResize="0"/>
                        </pic:nvPicPr>
                        <pic:blipFill>
                          <a:blip r:embed="rId6"/>
                          <a:srcRect/>
                          <a:stretch>
                            <a:fillRect/>
                          </a:stretch>
                        </pic:blipFill>
                        <pic:spPr>
                          <a:xfrm>
                            <a:off x="0" y="0"/>
                            <a:ext cx="1046480" cy="1046480"/>
                          </a:xfrm>
                          <a:prstGeom prst="rect">
                            <a:avLst/>
                          </a:prstGeom>
                          <a:ln/>
                        </pic:spPr>
                      </pic:pic>
                    </a:graphicData>
                  </a:graphic>
                </wp:inline>
              </w:drawing>
            </w:r>
          </w:p>
        </w:tc>
        <w:tc>
          <w:tcPr>
            <w:tcW w:w="5056" w:type="dxa"/>
          </w:tcPr>
          <w:p w:rsidR="00126E4C" w:rsidRPr="00004A31" w:rsidRDefault="006D3831">
            <w:pPr>
              <w:jc w:val="center"/>
            </w:pPr>
            <w:r w:rsidRPr="00004A31">
              <w:rPr>
                <w:rFonts w:ascii="Calibri" w:eastAsia="Calibri" w:hAnsi="Calibri" w:cs="Calibri"/>
                <w:b/>
              </w:rPr>
              <w:t>XV. GIMNAZIJA</w:t>
            </w:r>
          </w:p>
          <w:p w:rsidR="00126E4C" w:rsidRPr="00004A31" w:rsidRDefault="006D3831">
            <w:pPr>
              <w:jc w:val="center"/>
            </w:pPr>
            <w:r w:rsidRPr="00004A31">
              <w:rPr>
                <w:rFonts w:ascii="Calibri" w:eastAsia="Calibri" w:hAnsi="Calibri" w:cs="Calibri"/>
                <w:b/>
              </w:rPr>
              <w:t>International Baccalaureate Department</w:t>
            </w:r>
          </w:p>
          <w:p w:rsidR="00126E4C" w:rsidRPr="00004A31" w:rsidRDefault="006D3831">
            <w:pPr>
              <w:jc w:val="center"/>
            </w:pPr>
            <w:r w:rsidRPr="00004A31">
              <w:rPr>
                <w:rFonts w:ascii="Calibri" w:eastAsia="Calibri" w:hAnsi="Calibri" w:cs="Calibri"/>
                <w:b/>
              </w:rPr>
              <w:t>Middle Years Programme</w:t>
            </w:r>
          </w:p>
          <w:p w:rsidR="00126E4C" w:rsidRPr="00004A31" w:rsidRDefault="00CD6F19">
            <w:pPr>
              <w:jc w:val="center"/>
            </w:pPr>
            <w:r w:rsidRPr="00004A31">
              <w:rPr>
                <w:rFonts w:ascii="Calibri" w:eastAsia="Calibri" w:hAnsi="Calibri" w:cs="Calibri"/>
                <w:b/>
              </w:rPr>
              <w:t>English</w:t>
            </w:r>
            <w:r w:rsidRPr="00004A31">
              <w:rPr>
                <w:rFonts w:ascii="Calibri" w:eastAsia="Calibri" w:hAnsi="Calibri" w:cs="Calibri"/>
                <w:b/>
              </w:rPr>
              <w:t xml:space="preserve"> </w:t>
            </w:r>
            <w:r w:rsidR="006D3831" w:rsidRPr="00004A31">
              <w:rPr>
                <w:rFonts w:ascii="Calibri" w:eastAsia="Calibri" w:hAnsi="Calibri" w:cs="Calibri"/>
                <w:b/>
              </w:rPr>
              <w:t>Language acquisition</w:t>
            </w:r>
          </w:p>
          <w:p w:rsidR="00126E4C" w:rsidRDefault="00126E4C">
            <w:pPr>
              <w:jc w:val="center"/>
            </w:pPr>
          </w:p>
          <w:p w:rsidR="00D179F6" w:rsidRPr="00004A31" w:rsidRDefault="00D179F6">
            <w:pPr>
              <w:jc w:val="center"/>
            </w:pPr>
          </w:p>
          <w:p w:rsidR="00126E4C" w:rsidRPr="00004A31" w:rsidRDefault="006D3831">
            <w:pPr>
              <w:jc w:val="center"/>
            </w:pPr>
            <w:r w:rsidRPr="00D179F6">
              <w:rPr>
                <w:rFonts w:ascii="Calibri" w:eastAsia="Calibri" w:hAnsi="Calibri" w:cs="Calibri"/>
                <w:b/>
                <w:sz w:val="28"/>
              </w:rPr>
              <w:t>C</w:t>
            </w:r>
            <w:r w:rsidRPr="00D179F6">
              <w:rPr>
                <w:rFonts w:ascii="Calibri" w:eastAsia="Calibri" w:hAnsi="Calibri" w:cs="Calibri"/>
                <w:b/>
                <w:sz w:val="28"/>
              </w:rPr>
              <w:t>ourse description</w:t>
            </w:r>
            <w:r w:rsidR="00D179F6">
              <w:rPr>
                <w:rFonts w:ascii="Calibri" w:eastAsia="Calibri" w:hAnsi="Calibri" w:cs="Calibri"/>
                <w:b/>
                <w:sz w:val="28"/>
              </w:rPr>
              <w:t xml:space="preserve"> 2019</w:t>
            </w:r>
            <w:proofErr w:type="gramStart"/>
            <w:r w:rsidR="00D179F6">
              <w:rPr>
                <w:rFonts w:ascii="Calibri" w:eastAsia="Calibri" w:hAnsi="Calibri" w:cs="Calibri"/>
                <w:b/>
                <w:sz w:val="28"/>
              </w:rPr>
              <w:t>./</w:t>
            </w:r>
            <w:proofErr w:type="gramEnd"/>
            <w:r w:rsidR="00D179F6">
              <w:rPr>
                <w:rFonts w:ascii="Calibri" w:eastAsia="Calibri" w:hAnsi="Calibri" w:cs="Calibri"/>
                <w:b/>
                <w:sz w:val="28"/>
              </w:rPr>
              <w:t>2020.</w:t>
            </w:r>
          </w:p>
        </w:tc>
        <w:tc>
          <w:tcPr>
            <w:tcW w:w="3309" w:type="dxa"/>
          </w:tcPr>
          <w:p w:rsidR="00126E4C" w:rsidRPr="00004A31" w:rsidRDefault="006D3831">
            <w:pPr>
              <w:jc w:val="center"/>
            </w:pPr>
            <w:r w:rsidRPr="00004A31">
              <w:rPr>
                <w:noProof/>
              </w:rPr>
              <w:drawing>
                <wp:inline distT="0" distB="0" distL="114300" distR="114300" wp14:anchorId="78C7BFFD" wp14:editId="221D556F">
                  <wp:extent cx="1137285" cy="1043940"/>
                  <wp:effectExtent l="0" t="0" r="0" b="0"/>
                  <wp:docPr id="2" name="image03.gif" descr="Worldschool-small"/>
                  <wp:cNvGraphicFramePr/>
                  <a:graphic xmlns:a="http://schemas.openxmlformats.org/drawingml/2006/main">
                    <a:graphicData uri="http://schemas.openxmlformats.org/drawingml/2006/picture">
                      <pic:pic xmlns:pic="http://schemas.openxmlformats.org/drawingml/2006/picture">
                        <pic:nvPicPr>
                          <pic:cNvPr id="0" name="image03.gif" descr="Worldschool-small"/>
                          <pic:cNvPicPr preferRelativeResize="0"/>
                        </pic:nvPicPr>
                        <pic:blipFill>
                          <a:blip r:embed="rId7"/>
                          <a:srcRect/>
                          <a:stretch>
                            <a:fillRect/>
                          </a:stretch>
                        </pic:blipFill>
                        <pic:spPr>
                          <a:xfrm>
                            <a:off x="0" y="0"/>
                            <a:ext cx="1137285" cy="1043940"/>
                          </a:xfrm>
                          <a:prstGeom prst="rect">
                            <a:avLst/>
                          </a:prstGeom>
                          <a:ln/>
                        </pic:spPr>
                      </pic:pic>
                    </a:graphicData>
                  </a:graphic>
                </wp:inline>
              </w:drawing>
            </w:r>
          </w:p>
        </w:tc>
      </w:tr>
    </w:tbl>
    <w:p w:rsidR="00126E4C" w:rsidRPr="00D179F6" w:rsidRDefault="006D3831">
      <w:pPr>
        <w:rPr>
          <w:sz w:val="22"/>
        </w:rPr>
      </w:pPr>
      <w:r w:rsidRPr="00D179F6">
        <w:rPr>
          <w:rFonts w:ascii="Calibri" w:eastAsia="Calibri" w:hAnsi="Calibri" w:cs="Calibri"/>
          <w:b/>
          <w:sz w:val="22"/>
        </w:rPr>
        <w:tab/>
      </w:r>
      <w:r w:rsidRPr="00D179F6">
        <w:rPr>
          <w:rFonts w:ascii="Calibri" w:eastAsia="Calibri" w:hAnsi="Calibri" w:cs="Calibri"/>
          <w:b/>
          <w:sz w:val="22"/>
        </w:rPr>
        <w:tab/>
      </w:r>
    </w:p>
    <w:p w:rsidR="00D179F6" w:rsidRDefault="00D179F6">
      <w:pPr>
        <w:rPr>
          <w:rFonts w:ascii="Calibri" w:eastAsia="Calibri" w:hAnsi="Calibri" w:cs="Calibri"/>
          <w:b/>
          <w:szCs w:val="32"/>
        </w:rPr>
      </w:pPr>
    </w:p>
    <w:p w:rsidR="00D179F6" w:rsidRDefault="00D179F6">
      <w:pPr>
        <w:rPr>
          <w:rFonts w:ascii="Calibri" w:eastAsia="Calibri" w:hAnsi="Calibri" w:cs="Calibri"/>
          <w:b/>
          <w:szCs w:val="32"/>
        </w:rPr>
      </w:pPr>
    </w:p>
    <w:p w:rsidR="00126E4C" w:rsidRPr="00D179F6" w:rsidRDefault="006D3831">
      <w:pPr>
        <w:rPr>
          <w:sz w:val="20"/>
        </w:rPr>
      </w:pPr>
      <w:r w:rsidRPr="00D179F6">
        <w:rPr>
          <w:rFonts w:ascii="Calibri" w:eastAsia="Calibri" w:hAnsi="Calibri" w:cs="Calibri"/>
          <w:b/>
          <w:szCs w:val="32"/>
        </w:rPr>
        <w:t>WHAT IS THE COURSE ABOUT?</w:t>
      </w:r>
    </w:p>
    <w:p w:rsidR="00126E4C" w:rsidRDefault="00126E4C"/>
    <w:p w:rsidR="00D179F6" w:rsidRPr="00004A31" w:rsidRDefault="00D179F6"/>
    <w:p w:rsidR="00CD6F19" w:rsidRPr="00CD6F19" w:rsidRDefault="00CD6F19" w:rsidP="00CD6F19">
      <w:pPr>
        <w:jc w:val="both"/>
        <w:rPr>
          <w:rFonts w:ascii="Calibri" w:eastAsia="Calibri" w:hAnsi="Calibri" w:cs="Calibri"/>
        </w:rPr>
      </w:pPr>
      <w:r w:rsidRPr="00CD6F19">
        <w:rPr>
          <w:rFonts w:ascii="Calibri" w:eastAsia="Calibri" w:hAnsi="Calibri" w:cs="Calibri"/>
        </w:rPr>
        <w:t xml:space="preserve">The study of additional languages in the MYP provides students with the </w:t>
      </w:r>
      <w:r w:rsidRPr="00CD6F19">
        <w:rPr>
          <w:rFonts w:ascii="Calibri" w:eastAsia="Calibri" w:hAnsi="Calibri" w:cs="Calibri"/>
        </w:rPr>
        <w:t xml:space="preserve">opportunity to develop insights </w:t>
      </w:r>
      <w:r w:rsidRPr="00CD6F19">
        <w:rPr>
          <w:rFonts w:ascii="Calibri" w:eastAsia="Calibri" w:hAnsi="Calibri" w:cs="Calibri"/>
        </w:rPr>
        <w:t>into the features, processes and craft of language and the concept of culture</w:t>
      </w:r>
      <w:r w:rsidRPr="00CD6F19">
        <w:rPr>
          <w:rFonts w:ascii="Calibri" w:eastAsia="Calibri" w:hAnsi="Calibri" w:cs="Calibri"/>
        </w:rPr>
        <w:t xml:space="preserve">, and to realize that there are </w:t>
      </w:r>
      <w:r w:rsidRPr="00CD6F19">
        <w:rPr>
          <w:rFonts w:ascii="Calibri" w:eastAsia="Calibri" w:hAnsi="Calibri" w:cs="Calibri"/>
        </w:rPr>
        <w:t>diverse ways of living, behaving and viewing the world.</w:t>
      </w:r>
    </w:p>
    <w:p w:rsidR="00CD6F19" w:rsidRDefault="00CD6F19" w:rsidP="004B178C">
      <w:pPr>
        <w:jc w:val="both"/>
        <w:rPr>
          <w:rFonts w:ascii="Calibri" w:eastAsia="Calibri" w:hAnsi="Calibri" w:cs="Calibri"/>
          <w:b/>
        </w:rPr>
      </w:pPr>
    </w:p>
    <w:p w:rsidR="00126E4C" w:rsidRPr="00004A31" w:rsidRDefault="006D3831" w:rsidP="004B178C">
      <w:pPr>
        <w:jc w:val="both"/>
      </w:pPr>
      <w:r w:rsidRPr="00004A31">
        <w:rPr>
          <w:rFonts w:ascii="Calibri" w:eastAsia="Calibri" w:hAnsi="Calibri" w:cs="Calibri"/>
          <w:b/>
        </w:rPr>
        <w:t xml:space="preserve">English </w:t>
      </w:r>
      <w:r w:rsidR="00004A31" w:rsidRPr="00004A31">
        <w:rPr>
          <w:rFonts w:ascii="Calibri" w:eastAsia="Calibri" w:hAnsi="Calibri" w:cs="Calibri"/>
          <w:b/>
        </w:rPr>
        <w:t xml:space="preserve">Language </w:t>
      </w:r>
      <w:r w:rsidR="00CD6F19" w:rsidRPr="00004A31">
        <w:rPr>
          <w:rFonts w:ascii="Calibri" w:eastAsia="Calibri" w:hAnsi="Calibri" w:cs="Calibri"/>
          <w:b/>
        </w:rPr>
        <w:t>Acquisition</w:t>
      </w:r>
      <w:r w:rsidR="00004A31" w:rsidRPr="00004A31">
        <w:rPr>
          <w:rFonts w:ascii="Calibri" w:eastAsia="Calibri" w:hAnsi="Calibri" w:cs="Calibri"/>
          <w:b/>
        </w:rPr>
        <w:t xml:space="preserve"> </w:t>
      </w:r>
      <w:r w:rsidRPr="00004A31">
        <w:rPr>
          <w:rFonts w:ascii="Calibri" w:eastAsia="Calibri" w:hAnsi="Calibri" w:cs="Calibri"/>
        </w:rPr>
        <w:t>in the MYP program is a language-learning course designed to assist students in discovering, understanding and accepting the multicultural diversity of the Anglophone world. Its aim is to encourage them to use it effectively in a variety of practical situa</w:t>
      </w:r>
      <w:r w:rsidRPr="00004A31">
        <w:rPr>
          <w:rFonts w:ascii="Calibri" w:eastAsia="Calibri" w:hAnsi="Calibri" w:cs="Calibri"/>
        </w:rPr>
        <w:t>tions. Along the way students develop tolerance, respect and understanding for the people of different nations whose mother tongue is English. The main focus is on language acquisition and development of language skills. They can be developed through the s</w:t>
      </w:r>
      <w:r w:rsidRPr="00004A31">
        <w:rPr>
          <w:rFonts w:ascii="Calibri" w:eastAsia="Calibri" w:hAnsi="Calibri" w:cs="Calibri"/>
        </w:rPr>
        <w:t xml:space="preserve">tudy and use of various spoken and written material. Such material ranges from everyday oral exchanges to literary texts that should be related to the Anglophone culture. Language is then perceived as means of self-definition and personal transformation. </w:t>
      </w:r>
    </w:p>
    <w:p w:rsidR="00126E4C" w:rsidRPr="00004A31" w:rsidRDefault="00126E4C" w:rsidP="004B178C">
      <w:pPr>
        <w:jc w:val="both"/>
      </w:pPr>
    </w:p>
    <w:p w:rsidR="00126E4C" w:rsidRPr="00004A31" w:rsidRDefault="006D3831" w:rsidP="004B178C">
      <w:pPr>
        <w:jc w:val="both"/>
      </w:pPr>
      <w:r w:rsidRPr="00004A31">
        <w:rPr>
          <w:rFonts w:ascii="Calibri" w:eastAsia="Calibri" w:hAnsi="Calibri" w:cs="Calibri"/>
        </w:rPr>
        <w:t>A</w:t>
      </w:r>
      <w:r w:rsidR="00004A31">
        <w:rPr>
          <w:rFonts w:ascii="Calibri" w:eastAsia="Calibri" w:hAnsi="Calibri" w:cs="Calibri"/>
        </w:rPr>
        <w:t xml:space="preserve">ny student acquiring English B </w:t>
      </w:r>
      <w:r w:rsidRPr="00004A31">
        <w:rPr>
          <w:rFonts w:ascii="Calibri" w:eastAsia="Calibri" w:hAnsi="Calibri" w:cs="Calibri"/>
        </w:rPr>
        <w:t>in Phases 5-6 will develop greater cultural awareness due to the exposure to varied sources of communication such as media and literature. In the classroom they can work individually or as a group creating presentations an</w:t>
      </w:r>
      <w:r w:rsidRPr="00004A31">
        <w:rPr>
          <w:rFonts w:ascii="Calibri" w:eastAsia="Calibri" w:hAnsi="Calibri" w:cs="Calibri"/>
        </w:rPr>
        <w:t xml:space="preserve">d participating in debates and discussions. The course is structured so that it allows the integration of Interdisciplinary units when necessary. </w:t>
      </w:r>
    </w:p>
    <w:p w:rsidR="00126E4C" w:rsidRPr="00004A31" w:rsidRDefault="00126E4C" w:rsidP="004B178C">
      <w:pPr>
        <w:jc w:val="both"/>
      </w:pPr>
    </w:p>
    <w:p w:rsidR="00126E4C" w:rsidRPr="00004A31" w:rsidRDefault="006D3831" w:rsidP="004B178C">
      <w:pPr>
        <w:jc w:val="both"/>
      </w:pPr>
      <w:r w:rsidRPr="00004A31">
        <w:rPr>
          <w:rFonts w:ascii="Calibri" w:eastAsia="Calibri" w:hAnsi="Calibri" w:cs="Calibri"/>
        </w:rPr>
        <w:t>Materials to be used in the classroom are selected from vario</w:t>
      </w:r>
      <w:r w:rsidR="00CD6F19">
        <w:rPr>
          <w:rFonts w:ascii="Calibri" w:eastAsia="Calibri" w:hAnsi="Calibri" w:cs="Calibri"/>
        </w:rPr>
        <w:t>us textbooks and supplementary materials, authentic sources</w:t>
      </w:r>
      <w:r w:rsidRPr="00004A31">
        <w:rPr>
          <w:rFonts w:ascii="Calibri" w:eastAsia="Calibri" w:hAnsi="Calibri" w:cs="Calibri"/>
        </w:rPr>
        <w:t xml:space="preserve"> such as refere</w:t>
      </w:r>
      <w:r w:rsidRPr="00004A31">
        <w:rPr>
          <w:rFonts w:ascii="Calibri" w:eastAsia="Calibri" w:hAnsi="Calibri" w:cs="Calibri"/>
        </w:rPr>
        <w:t>nce material from the school library, songs, articles from literary and weekly magazines, videos, TED talks, etc.</w:t>
      </w:r>
    </w:p>
    <w:p w:rsidR="00D179F6" w:rsidRDefault="006D3831" w:rsidP="004B178C">
      <w:pPr>
        <w:spacing w:before="280"/>
        <w:jc w:val="both"/>
        <w:rPr>
          <w:rFonts w:ascii="Calibri" w:eastAsia="Calibri" w:hAnsi="Calibri" w:cs="Calibri"/>
          <w:color w:val="212121"/>
        </w:rPr>
      </w:pPr>
      <w:r w:rsidRPr="00004A31">
        <w:rPr>
          <w:rFonts w:ascii="Calibri" w:eastAsia="Calibri" w:hAnsi="Calibri" w:cs="Calibri"/>
          <w:color w:val="212121"/>
        </w:rPr>
        <w:t>At the end of the each unit students will have to fill in the self-reflection and self-evaluation sheet and sometimes the Language Portfolio-s</w:t>
      </w:r>
      <w:r w:rsidRPr="00004A31">
        <w:rPr>
          <w:rFonts w:ascii="Calibri" w:eastAsia="Calibri" w:hAnsi="Calibri" w:cs="Calibri"/>
          <w:color w:val="212121"/>
        </w:rPr>
        <w:t>elf assessment sheet.  </w:t>
      </w:r>
    </w:p>
    <w:p w:rsidR="00CD6F19" w:rsidRPr="00D179F6" w:rsidRDefault="006D3831" w:rsidP="004B178C">
      <w:pPr>
        <w:spacing w:before="280"/>
        <w:jc w:val="both"/>
        <w:rPr>
          <w:rFonts w:ascii="Calibri" w:eastAsia="Calibri" w:hAnsi="Calibri" w:cs="Calibri"/>
          <w:color w:val="212121"/>
        </w:rPr>
      </w:pPr>
      <w:r w:rsidRPr="00004A31">
        <w:rPr>
          <w:rFonts w:ascii="Calibri" w:eastAsia="Calibri" w:hAnsi="Calibri" w:cs="Calibri"/>
          <w:color w:val="212121"/>
        </w:rPr>
        <w:t> </w:t>
      </w:r>
    </w:p>
    <w:p w:rsidR="00126E4C" w:rsidRDefault="00126E4C">
      <w:pPr>
        <w:tabs>
          <w:tab w:val="left" w:pos="1840"/>
        </w:tabs>
      </w:pPr>
    </w:p>
    <w:p w:rsidR="00D179F6" w:rsidRDefault="00D179F6">
      <w:pPr>
        <w:tabs>
          <w:tab w:val="left" w:pos="1840"/>
        </w:tabs>
      </w:pPr>
    </w:p>
    <w:p w:rsidR="00D179F6" w:rsidRDefault="00D179F6">
      <w:pPr>
        <w:tabs>
          <w:tab w:val="left" w:pos="1840"/>
        </w:tabs>
      </w:pPr>
    </w:p>
    <w:p w:rsidR="00D179F6" w:rsidRDefault="00D179F6">
      <w:pPr>
        <w:tabs>
          <w:tab w:val="left" w:pos="1840"/>
        </w:tabs>
      </w:pPr>
    </w:p>
    <w:p w:rsidR="00D179F6" w:rsidRDefault="00D179F6">
      <w:pPr>
        <w:tabs>
          <w:tab w:val="left" w:pos="1840"/>
        </w:tabs>
      </w:pPr>
    </w:p>
    <w:p w:rsidR="00D179F6" w:rsidRDefault="00D179F6">
      <w:pPr>
        <w:tabs>
          <w:tab w:val="left" w:pos="1840"/>
        </w:tabs>
      </w:pPr>
    </w:p>
    <w:p w:rsidR="00D179F6" w:rsidRDefault="00D179F6">
      <w:pPr>
        <w:tabs>
          <w:tab w:val="left" w:pos="1840"/>
        </w:tabs>
      </w:pPr>
    </w:p>
    <w:p w:rsidR="00D179F6" w:rsidRDefault="00D179F6">
      <w:pPr>
        <w:tabs>
          <w:tab w:val="left" w:pos="1840"/>
        </w:tabs>
      </w:pPr>
    </w:p>
    <w:p w:rsidR="00D179F6" w:rsidRDefault="00D179F6">
      <w:pPr>
        <w:tabs>
          <w:tab w:val="left" w:pos="1840"/>
        </w:tabs>
      </w:pPr>
    </w:p>
    <w:p w:rsidR="00D179F6" w:rsidRDefault="00D179F6">
      <w:pPr>
        <w:tabs>
          <w:tab w:val="left" w:pos="1840"/>
        </w:tabs>
      </w:pPr>
    </w:p>
    <w:p w:rsidR="00D179F6" w:rsidRPr="00004A31" w:rsidRDefault="00D179F6">
      <w:pPr>
        <w:tabs>
          <w:tab w:val="left" w:pos="1840"/>
        </w:tabs>
      </w:pPr>
    </w:p>
    <w:p w:rsidR="00126E4C" w:rsidRPr="00004A31" w:rsidRDefault="006D3831">
      <w:pPr>
        <w:tabs>
          <w:tab w:val="left" w:pos="1840"/>
        </w:tabs>
      </w:pPr>
      <w:r w:rsidRPr="00004A31">
        <w:rPr>
          <w:rFonts w:ascii="Calibri" w:eastAsia="Calibri" w:hAnsi="Calibri" w:cs="Calibri"/>
          <w:b/>
        </w:rPr>
        <w:t xml:space="preserve">AIMS: </w:t>
      </w:r>
    </w:p>
    <w:p w:rsidR="00004A31" w:rsidRPr="00004A31" w:rsidRDefault="006D3831" w:rsidP="00004A31">
      <w:pPr>
        <w:spacing w:before="280"/>
        <w:rPr>
          <w:rFonts w:ascii="Calibri" w:eastAsia="Calibri" w:hAnsi="Calibri" w:cs="Calibri"/>
          <w:color w:val="212121"/>
        </w:rPr>
      </w:pPr>
      <w:r w:rsidRPr="00004A31">
        <w:rPr>
          <w:rFonts w:ascii="Calibri" w:eastAsia="Calibri" w:hAnsi="Calibri" w:cs="Calibri"/>
          <w:b/>
          <w:color w:val="212121"/>
        </w:rPr>
        <w:t>The aims of teaching and studying modern English language as a foreign language are to:</w:t>
      </w:r>
    </w:p>
    <w:p w:rsidR="00126E4C" w:rsidRPr="00004A31" w:rsidRDefault="006D3831" w:rsidP="00FD2093">
      <w:pPr>
        <w:pStyle w:val="ListParagraph"/>
        <w:numPr>
          <w:ilvl w:val="0"/>
          <w:numId w:val="3"/>
        </w:numPr>
        <w:spacing w:before="280"/>
        <w:jc w:val="both"/>
      </w:pPr>
      <w:r w:rsidRPr="00FD2093">
        <w:rPr>
          <w:rFonts w:ascii="Calibri" w:eastAsia="Calibri" w:hAnsi="Calibri" w:cs="Calibri"/>
          <w:color w:val="212121"/>
        </w:rPr>
        <w:t>gain proficiency in an additional language while supporting maintenance of their mother tongue and cultural heritage</w:t>
      </w:r>
    </w:p>
    <w:p w:rsidR="00D179F6" w:rsidRPr="00FD2093" w:rsidRDefault="006D3831" w:rsidP="00FD2093">
      <w:pPr>
        <w:pStyle w:val="ListParagraph"/>
        <w:numPr>
          <w:ilvl w:val="0"/>
          <w:numId w:val="3"/>
        </w:numPr>
        <w:spacing w:before="280"/>
        <w:jc w:val="both"/>
        <w:rPr>
          <w:rFonts w:ascii="Calibri" w:eastAsia="Calibri" w:hAnsi="Calibri" w:cs="Calibri"/>
          <w:color w:val="212121"/>
        </w:rPr>
      </w:pPr>
      <w:r w:rsidRPr="00FD2093">
        <w:rPr>
          <w:rFonts w:ascii="Calibri" w:eastAsia="Calibri" w:hAnsi="Calibri" w:cs="Calibri"/>
          <w:color w:val="212121"/>
        </w:rPr>
        <w:t>develop respect for and the understanding of dive</w:t>
      </w:r>
      <w:r w:rsidRPr="00FD2093">
        <w:rPr>
          <w:rFonts w:ascii="Calibri" w:eastAsia="Calibri" w:hAnsi="Calibri" w:cs="Calibri"/>
          <w:color w:val="212121"/>
        </w:rPr>
        <w:t>rse linguistic and cultural heritage</w:t>
      </w:r>
    </w:p>
    <w:p w:rsidR="00126E4C" w:rsidRPr="00004A31" w:rsidRDefault="006D3831" w:rsidP="00FD2093">
      <w:pPr>
        <w:pStyle w:val="ListParagraph"/>
        <w:numPr>
          <w:ilvl w:val="0"/>
          <w:numId w:val="3"/>
        </w:numPr>
        <w:spacing w:before="280"/>
        <w:jc w:val="both"/>
      </w:pPr>
      <w:r w:rsidRPr="00FD2093">
        <w:rPr>
          <w:rFonts w:ascii="Calibri" w:eastAsia="Calibri" w:hAnsi="Calibri" w:cs="Calibri"/>
          <w:color w:val="212121"/>
        </w:rPr>
        <w:t>develop students’ communication skills necessary for further language learning, and for study, work and leisure in a range of authentic contexts and for a variety of audiences and purposes</w:t>
      </w:r>
    </w:p>
    <w:p w:rsidR="00126E4C" w:rsidRPr="00004A31" w:rsidRDefault="006D3831" w:rsidP="00FD2093">
      <w:pPr>
        <w:pStyle w:val="ListParagraph"/>
        <w:numPr>
          <w:ilvl w:val="0"/>
          <w:numId w:val="3"/>
        </w:numPr>
        <w:spacing w:before="280"/>
        <w:jc w:val="both"/>
      </w:pPr>
      <w:proofErr w:type="gramStart"/>
      <w:r w:rsidRPr="00FD2093">
        <w:rPr>
          <w:rFonts w:ascii="Calibri" w:eastAsia="Calibri" w:hAnsi="Calibri" w:cs="Calibri"/>
          <w:color w:val="212121"/>
        </w:rPr>
        <w:t>enable</w:t>
      </w:r>
      <w:proofErr w:type="gramEnd"/>
      <w:r w:rsidRPr="00FD2093">
        <w:rPr>
          <w:rFonts w:ascii="Calibri" w:eastAsia="Calibri" w:hAnsi="Calibri" w:cs="Calibri"/>
          <w:color w:val="212121"/>
        </w:rPr>
        <w:t xml:space="preserve"> students to develop literacy skills through the use of a range of learning tools</w:t>
      </w:r>
      <w:r w:rsidR="00D179F6" w:rsidRPr="00FD2093">
        <w:rPr>
          <w:rFonts w:ascii="Calibri" w:eastAsia="Calibri" w:hAnsi="Calibri" w:cs="Calibri"/>
          <w:color w:val="212121"/>
        </w:rPr>
        <w:t xml:space="preserve"> (</w:t>
      </w:r>
      <w:r w:rsidRPr="00FD2093">
        <w:rPr>
          <w:rFonts w:ascii="Calibri" w:eastAsia="Calibri" w:hAnsi="Calibri" w:cs="Calibri"/>
          <w:color w:val="212121"/>
        </w:rPr>
        <w:t xml:space="preserve">i.e.  </w:t>
      </w:r>
      <w:r w:rsidR="00D179F6" w:rsidRPr="00FD2093">
        <w:rPr>
          <w:rFonts w:ascii="Calibri" w:eastAsia="Calibri" w:hAnsi="Calibri" w:cs="Calibri"/>
          <w:color w:val="212121"/>
        </w:rPr>
        <w:t>multimedia</w:t>
      </w:r>
      <w:r w:rsidRPr="00FD2093">
        <w:rPr>
          <w:rFonts w:ascii="Calibri" w:eastAsia="Calibri" w:hAnsi="Calibri" w:cs="Calibri"/>
          <w:color w:val="212121"/>
        </w:rPr>
        <w:t>) in various modes of communication</w:t>
      </w:r>
    </w:p>
    <w:p w:rsidR="00126E4C" w:rsidRPr="00004A31" w:rsidRDefault="006D3831" w:rsidP="00FD2093">
      <w:pPr>
        <w:pStyle w:val="ListParagraph"/>
        <w:numPr>
          <w:ilvl w:val="0"/>
          <w:numId w:val="3"/>
        </w:numPr>
        <w:spacing w:before="280"/>
        <w:jc w:val="both"/>
      </w:pPr>
      <w:r w:rsidRPr="00FD2093">
        <w:rPr>
          <w:rFonts w:ascii="Calibri" w:eastAsia="Calibri" w:hAnsi="Calibri" w:cs="Calibri"/>
          <w:color w:val="212121"/>
        </w:rPr>
        <w:t>enable students to develop the appreciation for a variety of literary and non-literary texts, and to develop cr</w:t>
      </w:r>
      <w:r w:rsidRPr="00FD2093">
        <w:rPr>
          <w:rFonts w:ascii="Calibri" w:eastAsia="Calibri" w:hAnsi="Calibri" w:cs="Calibri"/>
          <w:color w:val="212121"/>
        </w:rPr>
        <w:t xml:space="preserve">itical and creative techniques </w:t>
      </w:r>
    </w:p>
    <w:p w:rsidR="00126E4C" w:rsidRPr="00004A31" w:rsidRDefault="006D3831" w:rsidP="00FD2093">
      <w:pPr>
        <w:pStyle w:val="ListParagraph"/>
        <w:numPr>
          <w:ilvl w:val="0"/>
          <w:numId w:val="3"/>
        </w:numPr>
        <w:spacing w:before="280"/>
        <w:jc w:val="both"/>
      </w:pPr>
      <w:r w:rsidRPr="00FD2093">
        <w:rPr>
          <w:rFonts w:ascii="Calibri" w:eastAsia="Calibri" w:hAnsi="Calibri" w:cs="Calibri"/>
          <w:color w:val="212121"/>
        </w:rPr>
        <w:t>enable students to recognize and use language as a vehicle of thought, reflection, self-expression and learning in other subjects, and as a tool for enhancing literacy</w:t>
      </w:r>
    </w:p>
    <w:p w:rsidR="00126E4C" w:rsidRPr="00004A31" w:rsidRDefault="006D3831" w:rsidP="00FD2093">
      <w:pPr>
        <w:pStyle w:val="ListParagraph"/>
        <w:numPr>
          <w:ilvl w:val="0"/>
          <w:numId w:val="3"/>
        </w:numPr>
        <w:spacing w:before="280"/>
        <w:jc w:val="both"/>
      </w:pPr>
      <w:r w:rsidRPr="00FD2093">
        <w:rPr>
          <w:rFonts w:ascii="Calibri" w:eastAsia="Calibri" w:hAnsi="Calibri" w:cs="Calibri"/>
          <w:color w:val="212121"/>
        </w:rPr>
        <w:t>enable students to understand the nature of language</w:t>
      </w:r>
      <w:r w:rsidRPr="00FD2093">
        <w:rPr>
          <w:rFonts w:ascii="Calibri" w:eastAsia="Calibri" w:hAnsi="Calibri" w:cs="Calibri"/>
          <w:color w:val="212121"/>
        </w:rPr>
        <w:t xml:space="preserve"> and the process of language learning which comprises the integration of linguistic, cultural and social components</w:t>
      </w:r>
    </w:p>
    <w:p w:rsidR="00126E4C" w:rsidRPr="00004A31" w:rsidRDefault="006D3831" w:rsidP="00FD2093">
      <w:pPr>
        <w:pStyle w:val="ListParagraph"/>
        <w:numPr>
          <w:ilvl w:val="0"/>
          <w:numId w:val="3"/>
        </w:numPr>
        <w:spacing w:before="280"/>
        <w:jc w:val="both"/>
      </w:pPr>
      <w:r w:rsidRPr="00FD2093">
        <w:rPr>
          <w:rFonts w:ascii="Calibri" w:eastAsia="Calibri" w:hAnsi="Calibri" w:cs="Calibri"/>
          <w:color w:val="212121"/>
        </w:rPr>
        <w:t>offer insight into the cultural characteristics of communities where the language is spoken</w:t>
      </w:r>
    </w:p>
    <w:p w:rsidR="00126E4C" w:rsidRPr="00004A31" w:rsidRDefault="006D3831" w:rsidP="00FD2093">
      <w:pPr>
        <w:pStyle w:val="ListParagraph"/>
        <w:numPr>
          <w:ilvl w:val="0"/>
          <w:numId w:val="3"/>
        </w:numPr>
        <w:spacing w:before="280"/>
        <w:jc w:val="both"/>
      </w:pPr>
      <w:r w:rsidRPr="00FD2093">
        <w:rPr>
          <w:rFonts w:ascii="Calibri" w:eastAsia="Calibri" w:hAnsi="Calibri" w:cs="Calibri"/>
          <w:color w:val="212121"/>
        </w:rPr>
        <w:t>encourage awareness and understanding of the</w:t>
      </w:r>
      <w:r w:rsidRPr="00FD2093">
        <w:rPr>
          <w:rFonts w:ascii="Calibri" w:eastAsia="Calibri" w:hAnsi="Calibri" w:cs="Calibri"/>
          <w:color w:val="212121"/>
        </w:rPr>
        <w:t xml:space="preserve"> perspectives of people from own and other cultures, leading to the involvement and action in own and other communities</w:t>
      </w:r>
    </w:p>
    <w:p w:rsidR="00D179F6" w:rsidRPr="00004A31" w:rsidRDefault="006D3831" w:rsidP="00FD2093">
      <w:pPr>
        <w:pStyle w:val="ListParagraph"/>
        <w:numPr>
          <w:ilvl w:val="0"/>
          <w:numId w:val="3"/>
        </w:numPr>
        <w:spacing w:before="280"/>
        <w:jc w:val="both"/>
      </w:pPr>
      <w:r w:rsidRPr="00FD2093">
        <w:rPr>
          <w:rFonts w:ascii="Calibri" w:eastAsia="Calibri" w:hAnsi="Calibri" w:cs="Calibri"/>
          <w:color w:val="212121"/>
        </w:rPr>
        <w:t>foster curiosity, inquiry and a lifelong interest in the enjoyment of language learning</w:t>
      </w:r>
    </w:p>
    <w:p w:rsidR="002A45B9" w:rsidRDefault="002A45B9">
      <w:pPr>
        <w:spacing w:before="280"/>
        <w:rPr>
          <w:rFonts w:ascii="Calibri" w:eastAsia="Calibri" w:hAnsi="Calibri" w:cs="Calibri"/>
          <w:b/>
          <w:color w:val="212121"/>
        </w:rPr>
      </w:pPr>
    </w:p>
    <w:p w:rsidR="00126E4C" w:rsidRPr="00004A31" w:rsidRDefault="00FD2093">
      <w:pPr>
        <w:spacing w:before="280"/>
      </w:pPr>
      <w:r w:rsidRPr="00004A31">
        <w:rPr>
          <w:rFonts w:ascii="Calibri" w:eastAsia="Calibri" w:hAnsi="Calibri" w:cs="Calibri"/>
          <w:b/>
          <w:color w:val="212121"/>
        </w:rPr>
        <w:t>OBJECTIVES</w:t>
      </w:r>
      <w:r w:rsidR="006D3831" w:rsidRPr="00004A31">
        <w:rPr>
          <w:rFonts w:ascii="Calibri" w:eastAsia="Calibri" w:hAnsi="Calibri" w:cs="Calibri"/>
          <w:b/>
          <w:color w:val="212121"/>
        </w:rPr>
        <w:t>:</w:t>
      </w:r>
    </w:p>
    <w:p w:rsidR="00FD2093" w:rsidRPr="00FD2093" w:rsidRDefault="006D3831" w:rsidP="00FD2093">
      <w:pPr>
        <w:spacing w:before="280" w:after="160"/>
        <w:jc w:val="both"/>
        <w:rPr>
          <w:rFonts w:ascii="Calibri" w:eastAsia="Calibri" w:hAnsi="Calibri" w:cs="Calibri"/>
          <w:color w:val="212121"/>
        </w:rPr>
      </w:pPr>
      <w:r w:rsidRPr="00004A31">
        <w:rPr>
          <w:rFonts w:ascii="Calibri" w:eastAsia="Calibri" w:hAnsi="Calibri" w:cs="Calibri"/>
          <w:color w:val="212121"/>
        </w:rPr>
        <w:t>The language acquisition subjec</w:t>
      </w:r>
      <w:r w:rsidRPr="00004A31">
        <w:rPr>
          <w:rFonts w:ascii="Calibri" w:eastAsia="Calibri" w:hAnsi="Calibri" w:cs="Calibri"/>
          <w:color w:val="212121"/>
        </w:rPr>
        <w:t>t group objectives represent some of the essential processes of language, and have been organized under the same four communicative processes for each of the phases in order to assist teachers with planning, teaching and assessing.</w:t>
      </w:r>
      <w:r w:rsidR="00FD2093">
        <w:t xml:space="preserve"> </w:t>
      </w:r>
      <w:r w:rsidR="00FD2093">
        <w:rPr>
          <w:rFonts w:ascii="Calibri" w:eastAsia="Calibri" w:hAnsi="Calibri" w:cs="Calibri"/>
          <w:color w:val="212121"/>
        </w:rPr>
        <w:t>They are as follows:</w:t>
      </w:r>
    </w:p>
    <w:tbl>
      <w:tblPr>
        <w:tblStyle w:val="a"/>
        <w:tblW w:w="5245" w:type="dxa"/>
        <w:jc w:val="center"/>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tblGrid>
      <w:tr w:rsidR="00FD2093" w:rsidRPr="002953E1" w:rsidTr="00FD2093">
        <w:trPr>
          <w:jc w:val="center"/>
        </w:trPr>
        <w:tc>
          <w:tcPr>
            <w:tcW w:w="5245" w:type="dxa"/>
            <w:vAlign w:val="center"/>
          </w:tcPr>
          <w:p w:rsidR="00FD2093" w:rsidRPr="002953E1" w:rsidRDefault="00FD2093" w:rsidP="00FD2093">
            <w:pPr>
              <w:jc w:val="center"/>
            </w:pPr>
            <w:r>
              <w:rPr>
                <w:rFonts w:ascii="Calibri" w:eastAsia="Calibri" w:hAnsi="Calibri" w:cs="Calibri"/>
                <w:b/>
              </w:rPr>
              <w:t>OBJECTIVE</w:t>
            </w:r>
          </w:p>
        </w:tc>
      </w:tr>
      <w:tr w:rsidR="00FD2093" w:rsidRPr="002953E1" w:rsidTr="00FD2093">
        <w:trPr>
          <w:jc w:val="center"/>
        </w:trPr>
        <w:tc>
          <w:tcPr>
            <w:tcW w:w="5245" w:type="dxa"/>
          </w:tcPr>
          <w:p w:rsidR="00FD2093" w:rsidRPr="002953E1" w:rsidRDefault="00FD2093" w:rsidP="00377D35">
            <w:r w:rsidRPr="002953E1">
              <w:rPr>
                <w:rFonts w:ascii="Calibri" w:eastAsia="Calibri" w:hAnsi="Calibri" w:cs="Calibri"/>
              </w:rPr>
              <w:t xml:space="preserve">A: </w:t>
            </w:r>
            <w:r w:rsidRPr="00004A31">
              <w:rPr>
                <w:rFonts w:ascii="Calibri" w:eastAsia="Calibri" w:hAnsi="Calibri" w:cs="Calibri"/>
                <w:color w:val="212121"/>
              </w:rPr>
              <w:t>Comprehending spoken and visual text</w:t>
            </w:r>
          </w:p>
        </w:tc>
      </w:tr>
      <w:tr w:rsidR="00FD2093" w:rsidRPr="002953E1" w:rsidTr="00FD2093">
        <w:trPr>
          <w:jc w:val="center"/>
        </w:trPr>
        <w:tc>
          <w:tcPr>
            <w:tcW w:w="5245" w:type="dxa"/>
          </w:tcPr>
          <w:p w:rsidR="00FD2093" w:rsidRPr="002953E1" w:rsidRDefault="00FD2093" w:rsidP="00377D35">
            <w:r w:rsidRPr="002953E1">
              <w:rPr>
                <w:rFonts w:ascii="Calibri" w:eastAsia="Calibri" w:hAnsi="Calibri" w:cs="Calibri"/>
              </w:rPr>
              <w:t xml:space="preserve">B: </w:t>
            </w:r>
            <w:r w:rsidRPr="00004A31">
              <w:rPr>
                <w:rFonts w:ascii="Calibri" w:eastAsia="Calibri" w:hAnsi="Calibri" w:cs="Calibri"/>
                <w:color w:val="212121"/>
              </w:rPr>
              <w:t>Comprehending written and visual text</w:t>
            </w:r>
          </w:p>
        </w:tc>
      </w:tr>
      <w:tr w:rsidR="00FD2093" w:rsidRPr="002953E1" w:rsidTr="00FD2093">
        <w:trPr>
          <w:jc w:val="center"/>
        </w:trPr>
        <w:tc>
          <w:tcPr>
            <w:tcW w:w="5245" w:type="dxa"/>
          </w:tcPr>
          <w:p w:rsidR="00FD2093" w:rsidRPr="002953E1" w:rsidRDefault="00FD2093" w:rsidP="00377D35">
            <w:r w:rsidRPr="002953E1">
              <w:rPr>
                <w:rFonts w:ascii="Calibri" w:eastAsia="Calibri" w:hAnsi="Calibri" w:cs="Calibri"/>
              </w:rPr>
              <w:t xml:space="preserve">C: </w:t>
            </w:r>
            <w:r w:rsidRPr="00004A31">
              <w:rPr>
                <w:rFonts w:ascii="Calibri" w:eastAsia="Calibri" w:hAnsi="Calibri" w:cs="Calibri"/>
                <w:color w:val="212121"/>
              </w:rPr>
              <w:t>Communicating in response to spoken, written and visual text</w:t>
            </w:r>
          </w:p>
        </w:tc>
      </w:tr>
      <w:tr w:rsidR="00FD2093" w:rsidRPr="002953E1" w:rsidTr="00FD2093">
        <w:trPr>
          <w:jc w:val="center"/>
        </w:trPr>
        <w:tc>
          <w:tcPr>
            <w:tcW w:w="5245" w:type="dxa"/>
          </w:tcPr>
          <w:p w:rsidR="00FD2093" w:rsidRPr="002953E1" w:rsidRDefault="00FD2093" w:rsidP="00377D35">
            <w:r w:rsidRPr="002953E1">
              <w:rPr>
                <w:rFonts w:ascii="Calibri" w:eastAsia="Calibri" w:hAnsi="Calibri" w:cs="Calibri"/>
              </w:rPr>
              <w:t xml:space="preserve">D: </w:t>
            </w:r>
            <w:r w:rsidRPr="00004A31">
              <w:rPr>
                <w:rFonts w:ascii="Calibri" w:eastAsia="Calibri" w:hAnsi="Calibri" w:cs="Calibri"/>
                <w:color w:val="212121"/>
              </w:rPr>
              <w:t>Using language in spoken and written form</w:t>
            </w:r>
          </w:p>
        </w:tc>
      </w:tr>
    </w:tbl>
    <w:p w:rsidR="00FD2093" w:rsidRDefault="00FD2093" w:rsidP="00004A31">
      <w:pPr>
        <w:spacing w:before="120"/>
        <w:rPr>
          <w:rFonts w:asciiTheme="minorHAnsi" w:hAnsiTheme="minorHAnsi"/>
        </w:rPr>
      </w:pPr>
    </w:p>
    <w:p w:rsidR="00004A31" w:rsidRDefault="00004A31" w:rsidP="00004A31">
      <w:pPr>
        <w:spacing w:before="120"/>
        <w:rPr>
          <w:rFonts w:asciiTheme="minorHAnsi" w:hAnsiTheme="minorHAnsi"/>
        </w:rPr>
      </w:pPr>
      <w:r w:rsidRPr="00004A31">
        <w:rPr>
          <w:rFonts w:asciiTheme="minorHAnsi" w:hAnsiTheme="minorHAnsi"/>
        </w:rPr>
        <w:t>In order to meet these objectives, teachers will need to concentrate on each of the macro-skills of language</w:t>
      </w:r>
      <w:r w:rsidRPr="00004A31">
        <w:rPr>
          <w:rFonts w:asciiTheme="minorHAnsi" w:hAnsiTheme="minorHAnsi"/>
        </w:rPr>
        <w:t xml:space="preserve"> which are very much interactive and </w:t>
      </w:r>
      <w:r w:rsidRPr="00004A31">
        <w:rPr>
          <w:rFonts w:asciiTheme="minorHAnsi" w:hAnsiTheme="minorHAnsi"/>
        </w:rPr>
        <w:t>interrelated</w:t>
      </w:r>
      <w:r w:rsidRPr="00004A31">
        <w:rPr>
          <w:rFonts w:asciiTheme="minorHAnsi" w:hAnsiTheme="minorHAnsi"/>
        </w:rPr>
        <w:t xml:space="preserve">: </w:t>
      </w:r>
      <w:r w:rsidRPr="00004A31">
        <w:rPr>
          <w:rFonts w:asciiTheme="minorHAnsi" w:hAnsiTheme="minorHAnsi"/>
        </w:rPr>
        <w:t>listening, speaking, reading, writing, viewing an</w:t>
      </w:r>
      <w:r w:rsidRPr="00004A31">
        <w:rPr>
          <w:rFonts w:asciiTheme="minorHAnsi" w:hAnsiTheme="minorHAnsi"/>
        </w:rPr>
        <w:t>d interpreting.</w:t>
      </w:r>
    </w:p>
    <w:p w:rsidR="002A45B9" w:rsidRDefault="002A45B9" w:rsidP="002A45B9">
      <w:pPr>
        <w:spacing w:before="280"/>
        <w:jc w:val="both"/>
        <w:rPr>
          <w:rFonts w:asciiTheme="minorHAnsi" w:hAnsiTheme="minorHAnsi"/>
        </w:rPr>
      </w:pPr>
    </w:p>
    <w:p w:rsidR="002A45B9" w:rsidRDefault="002A45B9" w:rsidP="002A45B9">
      <w:pPr>
        <w:spacing w:before="280"/>
        <w:jc w:val="both"/>
        <w:rPr>
          <w:rFonts w:asciiTheme="minorHAnsi" w:hAnsiTheme="minorHAnsi"/>
        </w:rPr>
      </w:pPr>
    </w:p>
    <w:p w:rsidR="002A45B9" w:rsidRDefault="002A45B9" w:rsidP="002A45B9">
      <w:pPr>
        <w:spacing w:before="280"/>
        <w:jc w:val="both"/>
        <w:rPr>
          <w:rFonts w:asciiTheme="minorHAnsi" w:hAnsiTheme="minorHAnsi"/>
        </w:rPr>
      </w:pPr>
    </w:p>
    <w:p w:rsidR="002A45B9" w:rsidRPr="00004A31" w:rsidRDefault="002A45B9" w:rsidP="002A45B9">
      <w:pPr>
        <w:spacing w:before="280"/>
        <w:jc w:val="both"/>
      </w:pPr>
      <w:r w:rsidRPr="00004A31">
        <w:rPr>
          <w:rFonts w:ascii="Calibri" w:eastAsia="Calibri" w:hAnsi="Calibri" w:cs="Calibri"/>
          <w:b/>
          <w:color w:val="212121"/>
        </w:rPr>
        <w:t>Comprehending spoken and visual text</w:t>
      </w:r>
      <w:r>
        <w:rPr>
          <w:rFonts w:ascii="Calibri" w:eastAsia="Calibri" w:hAnsi="Calibri" w:cs="Calibri"/>
          <w:color w:val="212121"/>
        </w:rPr>
        <w:t xml:space="preserve"> as well as </w:t>
      </w:r>
      <w:proofErr w:type="gramStart"/>
      <w:r>
        <w:rPr>
          <w:rFonts w:ascii="Calibri" w:eastAsia="Calibri" w:hAnsi="Calibri" w:cs="Calibri"/>
          <w:b/>
          <w:color w:val="212121"/>
        </w:rPr>
        <w:t>C</w:t>
      </w:r>
      <w:r w:rsidRPr="00004A31">
        <w:rPr>
          <w:rFonts w:ascii="Calibri" w:eastAsia="Calibri" w:hAnsi="Calibri" w:cs="Calibri"/>
          <w:b/>
          <w:color w:val="212121"/>
        </w:rPr>
        <w:t>omprehending</w:t>
      </w:r>
      <w:proofErr w:type="gramEnd"/>
      <w:r w:rsidRPr="00004A31">
        <w:rPr>
          <w:rFonts w:ascii="Calibri" w:eastAsia="Calibri" w:hAnsi="Calibri" w:cs="Calibri"/>
          <w:b/>
          <w:color w:val="212121"/>
        </w:rPr>
        <w:t xml:space="preserve"> written and visual text</w:t>
      </w:r>
      <w:r w:rsidRPr="00004A31">
        <w:rPr>
          <w:rFonts w:ascii="Calibri" w:eastAsia="Calibri" w:hAnsi="Calibri" w:cs="Calibri"/>
          <w:color w:val="212121"/>
        </w:rPr>
        <w:t> encompass aspects of listening or reading and viewing, and involve a student in interpreting and constructing meaning from spoken or written and visual text to understand how images presented with oral or written text interplay to convey ideas, values and attitudes.</w:t>
      </w:r>
    </w:p>
    <w:p w:rsidR="002A45B9" w:rsidRPr="00004A31" w:rsidRDefault="002A45B9" w:rsidP="002A45B9">
      <w:pPr>
        <w:spacing w:before="280"/>
        <w:jc w:val="both"/>
      </w:pPr>
      <w:r w:rsidRPr="00004A31">
        <w:rPr>
          <w:rFonts w:ascii="Calibri" w:eastAsia="Calibri" w:hAnsi="Calibri" w:cs="Calibri"/>
          <w:b/>
          <w:color w:val="212121"/>
        </w:rPr>
        <w:t>Communicating in response to spoken, written and visual text </w:t>
      </w:r>
      <w:r w:rsidRPr="00004A31">
        <w:rPr>
          <w:rFonts w:ascii="Calibri" w:eastAsia="Calibri" w:hAnsi="Calibri" w:cs="Calibri"/>
          <w:color w:val="212121"/>
        </w:rPr>
        <w:t>is a category that gives students opportunities to develop their communication skills by interacting on a range of topics of personal, local and global interest and significance, and responding to spoken, written and visual text in the target language.</w:t>
      </w:r>
    </w:p>
    <w:p w:rsidR="002A45B9" w:rsidRPr="00004A31" w:rsidRDefault="002A45B9" w:rsidP="002A45B9">
      <w:pPr>
        <w:spacing w:before="280"/>
      </w:pPr>
      <w:r w:rsidRPr="00004A31">
        <w:rPr>
          <w:rFonts w:ascii="Calibri" w:eastAsia="Calibri" w:hAnsi="Calibri" w:cs="Calibri"/>
          <w:color w:val="212121"/>
        </w:rPr>
        <w:t> </w:t>
      </w:r>
      <w:r w:rsidRPr="00004A31">
        <w:rPr>
          <w:rFonts w:ascii="Calibri" w:eastAsia="Calibri" w:hAnsi="Calibri" w:cs="Calibri"/>
          <w:b/>
          <w:color w:val="212121"/>
        </w:rPr>
        <w:t>Using language in spoken and written form </w:t>
      </w:r>
      <w:r w:rsidRPr="00004A31">
        <w:rPr>
          <w:rFonts w:ascii="Calibri" w:eastAsia="Calibri" w:hAnsi="Calibri" w:cs="Calibri"/>
          <w:color w:val="212121"/>
        </w:rPr>
        <w:t>is a category</w:t>
      </w:r>
      <w:r w:rsidRPr="00004A31">
        <w:rPr>
          <w:rFonts w:ascii="Calibri" w:eastAsia="Calibri" w:hAnsi="Calibri" w:cs="Calibri"/>
          <w:b/>
          <w:color w:val="212121"/>
        </w:rPr>
        <w:t> </w:t>
      </w:r>
      <w:r w:rsidRPr="00004A31">
        <w:rPr>
          <w:rFonts w:ascii="Calibri" w:eastAsia="Calibri" w:hAnsi="Calibri" w:cs="Calibri"/>
          <w:color w:val="212121"/>
        </w:rPr>
        <w:t>which relates to the correct and appropriate use of the spoken and written target language.</w:t>
      </w:r>
    </w:p>
    <w:p w:rsidR="004B178C" w:rsidRPr="00004A31" w:rsidRDefault="004B178C">
      <w:pPr>
        <w:spacing w:before="100"/>
        <w:rPr>
          <w:rFonts w:ascii="Calibri" w:eastAsia="Calibri" w:hAnsi="Calibri" w:cs="Calibri"/>
          <w:color w:val="212121"/>
          <w:u w:val="single"/>
        </w:rPr>
      </w:pPr>
    </w:p>
    <w:p w:rsidR="004B178C" w:rsidRPr="00004A31" w:rsidRDefault="004B178C">
      <w:pPr>
        <w:spacing w:before="100"/>
        <w:rPr>
          <w:rFonts w:ascii="Calibri" w:eastAsia="Calibri" w:hAnsi="Calibri" w:cs="Calibri"/>
          <w:color w:val="212121"/>
          <w:u w:val="single"/>
        </w:rPr>
      </w:pPr>
    </w:p>
    <w:p w:rsidR="00126E4C" w:rsidRPr="00FD2093" w:rsidRDefault="006D3831">
      <w:pPr>
        <w:spacing w:before="100"/>
        <w:rPr>
          <w:b/>
        </w:rPr>
      </w:pPr>
      <w:r w:rsidRPr="00FD2093">
        <w:rPr>
          <w:rFonts w:ascii="Calibri" w:eastAsia="Calibri" w:hAnsi="Calibri" w:cs="Calibri"/>
          <w:b/>
          <w:color w:val="212121"/>
        </w:rPr>
        <w:t>ASSESSMENT</w:t>
      </w:r>
      <w:r w:rsidRPr="00FD2093">
        <w:rPr>
          <w:rFonts w:ascii="Calibri" w:eastAsia="Calibri" w:hAnsi="Calibri" w:cs="Calibri"/>
          <w:b/>
          <w:color w:val="212121"/>
        </w:rPr>
        <w:t>:</w:t>
      </w:r>
    </w:p>
    <w:p w:rsidR="00FD2093" w:rsidRDefault="00FD2093" w:rsidP="00FD2093">
      <w:pPr>
        <w:spacing w:before="280" w:after="160"/>
        <w:jc w:val="both"/>
        <w:rPr>
          <w:rFonts w:ascii="Calibri" w:eastAsia="Calibri" w:hAnsi="Calibri" w:cs="Calibri"/>
          <w:color w:val="212121"/>
        </w:rPr>
      </w:pPr>
      <w:proofErr w:type="gramStart"/>
      <w:r>
        <w:rPr>
          <w:rFonts w:ascii="Calibri" w:eastAsia="Calibri" w:hAnsi="Calibri" w:cs="Calibri"/>
          <w:b/>
          <w:color w:val="212121"/>
          <w:u w:val="single"/>
        </w:rPr>
        <w:t>for</w:t>
      </w:r>
      <w:proofErr w:type="gramEnd"/>
      <w:r>
        <w:rPr>
          <w:rFonts w:ascii="Calibri" w:eastAsia="Calibri" w:hAnsi="Calibri" w:cs="Calibri"/>
          <w:b/>
          <w:color w:val="212121"/>
          <w:u w:val="single"/>
        </w:rPr>
        <w:t xml:space="preserve"> Language acquisition: English, French, German and Croatian</w:t>
      </w:r>
      <w:r w:rsidRPr="00FD2093">
        <w:rPr>
          <w:rFonts w:ascii="Calibri" w:eastAsia="Calibri" w:hAnsi="Calibri" w:cs="Calibri"/>
          <w:color w:val="212121"/>
        </w:rPr>
        <w:t xml:space="preserve"> </w:t>
      </w:r>
    </w:p>
    <w:p w:rsidR="00126E4C" w:rsidRPr="00FD2093" w:rsidRDefault="00FD2093" w:rsidP="00FD2093">
      <w:pPr>
        <w:spacing w:before="280" w:after="160"/>
        <w:jc w:val="both"/>
      </w:pPr>
      <w:r w:rsidRPr="00004A31">
        <w:rPr>
          <w:rFonts w:ascii="Calibri" w:eastAsia="Calibri" w:hAnsi="Calibri" w:cs="Calibri"/>
          <w:color w:val="212121"/>
        </w:rPr>
        <w:t>Assessment for phases 1 to 6 of MYP language acquisition is criterion-related based on four equally weighted assessment criteria.</w:t>
      </w:r>
    </w:p>
    <w:tbl>
      <w:tblPr>
        <w:tblStyle w:val="a"/>
        <w:tblW w:w="8505"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3260"/>
      </w:tblGrid>
      <w:tr w:rsidR="00FD2093" w:rsidRPr="002953E1" w:rsidTr="00377D35">
        <w:tc>
          <w:tcPr>
            <w:tcW w:w="5245" w:type="dxa"/>
            <w:vAlign w:val="center"/>
          </w:tcPr>
          <w:p w:rsidR="00FD2093" w:rsidRPr="002953E1" w:rsidRDefault="00FD2093" w:rsidP="00377D35">
            <w:pPr>
              <w:jc w:val="center"/>
            </w:pPr>
            <w:r>
              <w:rPr>
                <w:rFonts w:ascii="Calibri" w:eastAsia="Calibri" w:hAnsi="Calibri" w:cs="Calibri"/>
                <w:b/>
              </w:rPr>
              <w:t>OBJECTIVE/</w:t>
            </w:r>
            <w:r w:rsidRPr="002953E1">
              <w:rPr>
                <w:rFonts w:ascii="Calibri" w:eastAsia="Calibri" w:hAnsi="Calibri" w:cs="Calibri"/>
                <w:b/>
              </w:rPr>
              <w:t>CRITERION</w:t>
            </w:r>
          </w:p>
        </w:tc>
        <w:tc>
          <w:tcPr>
            <w:tcW w:w="3260" w:type="dxa"/>
          </w:tcPr>
          <w:p w:rsidR="00FD2093" w:rsidRPr="002953E1" w:rsidRDefault="00FD2093" w:rsidP="00377D35">
            <w:pPr>
              <w:jc w:val="center"/>
            </w:pPr>
            <w:r w:rsidRPr="002953E1">
              <w:rPr>
                <w:rFonts w:ascii="Calibri" w:eastAsia="Calibri" w:hAnsi="Calibri" w:cs="Calibri"/>
                <w:b/>
              </w:rPr>
              <w:t>MAXIMUM LEVEL OF ACHIEVEMENT</w:t>
            </w:r>
          </w:p>
        </w:tc>
      </w:tr>
      <w:tr w:rsidR="00FD2093" w:rsidRPr="002953E1" w:rsidTr="00377D35">
        <w:tc>
          <w:tcPr>
            <w:tcW w:w="5245" w:type="dxa"/>
          </w:tcPr>
          <w:p w:rsidR="00FD2093" w:rsidRPr="002953E1" w:rsidRDefault="00FD2093" w:rsidP="00377D35">
            <w:r w:rsidRPr="002953E1">
              <w:rPr>
                <w:rFonts w:ascii="Calibri" w:eastAsia="Calibri" w:hAnsi="Calibri" w:cs="Calibri"/>
              </w:rPr>
              <w:t xml:space="preserve">A: </w:t>
            </w:r>
            <w:r w:rsidRPr="00004A31">
              <w:rPr>
                <w:rFonts w:ascii="Calibri" w:eastAsia="Calibri" w:hAnsi="Calibri" w:cs="Calibri"/>
                <w:color w:val="212121"/>
              </w:rPr>
              <w:t>Comprehending spoken and visual text</w:t>
            </w:r>
          </w:p>
        </w:tc>
        <w:tc>
          <w:tcPr>
            <w:tcW w:w="3260" w:type="dxa"/>
          </w:tcPr>
          <w:p w:rsidR="00FD2093" w:rsidRPr="002953E1" w:rsidRDefault="00FD2093" w:rsidP="00377D35">
            <w:pPr>
              <w:jc w:val="center"/>
            </w:pPr>
            <w:r w:rsidRPr="002953E1">
              <w:rPr>
                <w:rFonts w:ascii="Calibri" w:eastAsia="Calibri" w:hAnsi="Calibri" w:cs="Calibri"/>
              </w:rPr>
              <w:t>8 points</w:t>
            </w:r>
          </w:p>
        </w:tc>
      </w:tr>
      <w:tr w:rsidR="00FD2093" w:rsidRPr="002953E1" w:rsidTr="00377D35">
        <w:tc>
          <w:tcPr>
            <w:tcW w:w="5245" w:type="dxa"/>
          </w:tcPr>
          <w:p w:rsidR="00FD2093" w:rsidRPr="002953E1" w:rsidRDefault="00FD2093" w:rsidP="00377D35">
            <w:r w:rsidRPr="002953E1">
              <w:rPr>
                <w:rFonts w:ascii="Calibri" w:eastAsia="Calibri" w:hAnsi="Calibri" w:cs="Calibri"/>
              </w:rPr>
              <w:t xml:space="preserve">B: </w:t>
            </w:r>
            <w:r w:rsidRPr="00004A31">
              <w:rPr>
                <w:rFonts w:ascii="Calibri" w:eastAsia="Calibri" w:hAnsi="Calibri" w:cs="Calibri"/>
                <w:color w:val="212121"/>
              </w:rPr>
              <w:t>Comprehending written and visual text</w:t>
            </w:r>
          </w:p>
        </w:tc>
        <w:tc>
          <w:tcPr>
            <w:tcW w:w="3260" w:type="dxa"/>
          </w:tcPr>
          <w:p w:rsidR="00FD2093" w:rsidRPr="002953E1" w:rsidRDefault="00FD2093" w:rsidP="00377D35">
            <w:pPr>
              <w:jc w:val="center"/>
            </w:pPr>
            <w:r w:rsidRPr="002953E1">
              <w:rPr>
                <w:rFonts w:ascii="Calibri" w:eastAsia="Calibri" w:hAnsi="Calibri" w:cs="Calibri"/>
              </w:rPr>
              <w:t>8 points</w:t>
            </w:r>
          </w:p>
        </w:tc>
      </w:tr>
      <w:tr w:rsidR="00FD2093" w:rsidRPr="002953E1" w:rsidTr="00377D35">
        <w:tc>
          <w:tcPr>
            <w:tcW w:w="5245" w:type="dxa"/>
          </w:tcPr>
          <w:p w:rsidR="00FD2093" w:rsidRPr="002953E1" w:rsidRDefault="00FD2093" w:rsidP="00377D35">
            <w:r w:rsidRPr="002953E1">
              <w:rPr>
                <w:rFonts w:ascii="Calibri" w:eastAsia="Calibri" w:hAnsi="Calibri" w:cs="Calibri"/>
              </w:rPr>
              <w:t xml:space="preserve">C: </w:t>
            </w:r>
            <w:r w:rsidRPr="00004A31">
              <w:rPr>
                <w:rFonts w:ascii="Calibri" w:eastAsia="Calibri" w:hAnsi="Calibri" w:cs="Calibri"/>
                <w:color w:val="212121"/>
              </w:rPr>
              <w:t>Communicating in response to spoken, written and visual text</w:t>
            </w:r>
          </w:p>
        </w:tc>
        <w:tc>
          <w:tcPr>
            <w:tcW w:w="3260" w:type="dxa"/>
          </w:tcPr>
          <w:p w:rsidR="00FD2093" w:rsidRPr="002953E1" w:rsidRDefault="00FD2093" w:rsidP="00377D35">
            <w:pPr>
              <w:jc w:val="center"/>
            </w:pPr>
            <w:r w:rsidRPr="002953E1">
              <w:rPr>
                <w:rFonts w:ascii="Calibri" w:eastAsia="Calibri" w:hAnsi="Calibri" w:cs="Calibri"/>
              </w:rPr>
              <w:t>8 points</w:t>
            </w:r>
          </w:p>
        </w:tc>
      </w:tr>
      <w:tr w:rsidR="00FD2093" w:rsidRPr="002953E1" w:rsidTr="00377D35">
        <w:tc>
          <w:tcPr>
            <w:tcW w:w="5245" w:type="dxa"/>
          </w:tcPr>
          <w:p w:rsidR="00FD2093" w:rsidRPr="002953E1" w:rsidRDefault="00FD2093" w:rsidP="00377D35">
            <w:r w:rsidRPr="002953E1">
              <w:rPr>
                <w:rFonts w:ascii="Calibri" w:eastAsia="Calibri" w:hAnsi="Calibri" w:cs="Calibri"/>
              </w:rPr>
              <w:t xml:space="preserve">D: </w:t>
            </w:r>
            <w:r w:rsidRPr="00004A31">
              <w:rPr>
                <w:rFonts w:ascii="Calibri" w:eastAsia="Calibri" w:hAnsi="Calibri" w:cs="Calibri"/>
                <w:color w:val="212121"/>
              </w:rPr>
              <w:t>Using language in spoken and written form</w:t>
            </w:r>
          </w:p>
        </w:tc>
        <w:tc>
          <w:tcPr>
            <w:tcW w:w="3260" w:type="dxa"/>
          </w:tcPr>
          <w:p w:rsidR="00FD2093" w:rsidRPr="002953E1" w:rsidRDefault="00FD2093" w:rsidP="00377D35">
            <w:pPr>
              <w:jc w:val="center"/>
            </w:pPr>
            <w:r w:rsidRPr="002953E1">
              <w:rPr>
                <w:rFonts w:ascii="Calibri" w:eastAsia="Calibri" w:hAnsi="Calibri" w:cs="Calibri"/>
              </w:rPr>
              <w:t>8 points</w:t>
            </w:r>
          </w:p>
        </w:tc>
      </w:tr>
    </w:tbl>
    <w:p w:rsidR="00FD2093" w:rsidRDefault="00FD2093">
      <w:pPr>
        <w:spacing w:before="100"/>
        <w:jc w:val="both"/>
        <w:rPr>
          <w:rFonts w:ascii="Calibri" w:eastAsia="Calibri" w:hAnsi="Calibri" w:cs="Calibri"/>
          <w:color w:val="212121"/>
        </w:rPr>
      </w:pPr>
    </w:p>
    <w:p w:rsidR="00126E4C" w:rsidRPr="00004A31" w:rsidRDefault="006D3831">
      <w:pPr>
        <w:spacing w:before="100"/>
        <w:jc w:val="both"/>
      </w:pPr>
      <w:r w:rsidRPr="00004A31">
        <w:rPr>
          <w:rFonts w:ascii="Calibri" w:eastAsia="Calibri" w:hAnsi="Calibri" w:cs="Calibri"/>
          <w:color w:val="212121"/>
        </w:rPr>
        <w:t>The language acquisition subject group objectives correspond with the assessment criteria. Each criterion</w:t>
      </w:r>
      <w:r w:rsidRPr="00004A31">
        <w:rPr>
          <w:rFonts w:ascii="Calibri" w:eastAsia="Calibri" w:hAnsi="Calibri" w:cs="Calibri"/>
          <w:color w:val="212121"/>
        </w:rPr>
        <w:t xml:space="preserve"> has nine possible achievement levels (0–8) divided into four bands that generally represent limited (1–2); adequate (3–4); substantial (5–6); and excellent (7–8) performance. Each band has its own unique descriptor that teachers use to make “best-fit” jud</w:t>
      </w:r>
      <w:r w:rsidRPr="00004A31">
        <w:rPr>
          <w:rFonts w:ascii="Calibri" w:eastAsia="Calibri" w:hAnsi="Calibri" w:cs="Calibri"/>
          <w:color w:val="212121"/>
        </w:rPr>
        <w:t>gments about students’ progress and achievement.</w:t>
      </w:r>
    </w:p>
    <w:p w:rsidR="00126E4C" w:rsidRPr="00004A31" w:rsidRDefault="006D3831">
      <w:pPr>
        <w:spacing w:before="280"/>
        <w:jc w:val="both"/>
      </w:pPr>
      <w:r w:rsidRPr="00004A31">
        <w:rPr>
          <w:rFonts w:ascii="Calibri" w:eastAsia="Calibri" w:hAnsi="Calibri" w:cs="Calibri"/>
          <w:color w:val="212121"/>
        </w:rPr>
        <w:t>Each objective is elaborated by a number of strands; a strand is an aspect or indicator of the learning expectation.</w:t>
      </w:r>
    </w:p>
    <w:p w:rsidR="00126E4C" w:rsidRPr="00004A31" w:rsidRDefault="006D3831">
      <w:pPr>
        <w:spacing w:before="280"/>
        <w:jc w:val="both"/>
      </w:pPr>
      <w:r w:rsidRPr="00004A31">
        <w:rPr>
          <w:rFonts w:ascii="Calibri" w:eastAsia="Calibri" w:hAnsi="Calibri" w:cs="Calibri"/>
          <w:b/>
          <w:color w:val="212121"/>
        </w:rPr>
        <w:t>All </w:t>
      </w:r>
      <w:r w:rsidRPr="00004A31">
        <w:rPr>
          <w:rFonts w:ascii="Calibri" w:eastAsia="Calibri" w:hAnsi="Calibri" w:cs="Calibri"/>
          <w:color w:val="212121"/>
        </w:rPr>
        <w:t>strands of </w:t>
      </w:r>
      <w:r w:rsidRPr="00004A31">
        <w:rPr>
          <w:rFonts w:ascii="Calibri" w:eastAsia="Calibri" w:hAnsi="Calibri" w:cs="Calibri"/>
          <w:b/>
          <w:color w:val="212121"/>
        </w:rPr>
        <w:t>all </w:t>
      </w:r>
      <w:r w:rsidRPr="00004A31">
        <w:rPr>
          <w:rFonts w:ascii="Calibri" w:eastAsia="Calibri" w:hAnsi="Calibri" w:cs="Calibri"/>
          <w:color w:val="212121"/>
        </w:rPr>
        <w:t>four assessment criteria are addressed </w:t>
      </w:r>
      <w:r w:rsidRPr="00004A31">
        <w:rPr>
          <w:rFonts w:ascii="Calibri" w:eastAsia="Calibri" w:hAnsi="Calibri" w:cs="Calibri"/>
          <w:b/>
          <w:color w:val="212121"/>
        </w:rPr>
        <w:t>at least twice </w:t>
      </w:r>
      <w:r w:rsidRPr="00004A31">
        <w:rPr>
          <w:rFonts w:ascii="Calibri" w:eastAsia="Calibri" w:hAnsi="Calibri" w:cs="Calibri"/>
          <w:color w:val="212121"/>
        </w:rPr>
        <w:t>in each year of t</w:t>
      </w:r>
      <w:r w:rsidRPr="00004A31">
        <w:rPr>
          <w:rFonts w:ascii="Calibri" w:eastAsia="Calibri" w:hAnsi="Calibri" w:cs="Calibri"/>
          <w:color w:val="212121"/>
        </w:rPr>
        <w:t>he MYP Language acquisition.</w:t>
      </w:r>
    </w:p>
    <w:p w:rsidR="002A45B9" w:rsidRDefault="002A45B9">
      <w:pPr>
        <w:spacing w:before="280"/>
        <w:rPr>
          <w:rFonts w:ascii="Calibri" w:eastAsia="Calibri" w:hAnsi="Calibri" w:cs="Calibri"/>
          <w:color w:val="212121"/>
        </w:rPr>
      </w:pPr>
    </w:p>
    <w:p w:rsidR="002A45B9" w:rsidRDefault="002A45B9">
      <w:pPr>
        <w:spacing w:before="280"/>
        <w:rPr>
          <w:rFonts w:ascii="Calibri" w:eastAsia="Calibri" w:hAnsi="Calibri" w:cs="Calibri"/>
          <w:color w:val="212121"/>
        </w:rPr>
      </w:pPr>
    </w:p>
    <w:p w:rsidR="002A45B9" w:rsidRDefault="002A45B9">
      <w:pPr>
        <w:spacing w:before="280"/>
        <w:rPr>
          <w:rFonts w:ascii="Calibri" w:eastAsia="Calibri" w:hAnsi="Calibri" w:cs="Calibri"/>
          <w:color w:val="212121"/>
        </w:rPr>
      </w:pPr>
    </w:p>
    <w:p w:rsidR="002A45B9" w:rsidRDefault="002A45B9">
      <w:pPr>
        <w:spacing w:before="280"/>
        <w:rPr>
          <w:rFonts w:ascii="Calibri" w:eastAsia="Calibri" w:hAnsi="Calibri" w:cs="Calibri"/>
          <w:color w:val="212121"/>
        </w:rPr>
      </w:pPr>
    </w:p>
    <w:p w:rsidR="00126E4C" w:rsidRPr="00004A31" w:rsidRDefault="006D3831" w:rsidP="002A45B9">
      <w:pPr>
        <w:spacing w:before="280"/>
        <w:jc w:val="both"/>
      </w:pPr>
      <w:r w:rsidRPr="00004A31">
        <w:rPr>
          <w:rFonts w:ascii="Calibri" w:eastAsia="Calibri" w:hAnsi="Calibri" w:cs="Calibri"/>
          <w:color w:val="212121"/>
        </w:rPr>
        <w:lastRenderedPageBreak/>
        <w:t>Throughout a Language acquisition course, teachers use </w:t>
      </w:r>
      <w:r w:rsidRPr="00004A31">
        <w:rPr>
          <w:rFonts w:ascii="Calibri" w:eastAsia="Calibri" w:hAnsi="Calibri" w:cs="Calibri"/>
          <w:b/>
          <w:color w:val="212121"/>
        </w:rPr>
        <w:t>formative assessments</w:t>
      </w:r>
      <w:r w:rsidRPr="00004A31">
        <w:rPr>
          <w:rFonts w:ascii="Calibri" w:eastAsia="Calibri" w:hAnsi="Calibri" w:cs="Calibri"/>
          <w:color w:val="212121"/>
        </w:rPr>
        <w:t>  to determine students’ strengths and limitations in accessing  required content knowl</w:t>
      </w:r>
      <w:r w:rsidRPr="00004A31">
        <w:rPr>
          <w:rFonts w:ascii="Calibri" w:eastAsia="Calibri" w:hAnsi="Calibri" w:cs="Calibri"/>
          <w:color w:val="212121"/>
        </w:rPr>
        <w:t xml:space="preserve">edge and skills, provide needed support in making progress and to allow for students to actively engage in and reflect on their educational experience in each class. While preparing students for the summative </w:t>
      </w:r>
      <w:r w:rsidR="002A45B9">
        <w:rPr>
          <w:rFonts w:ascii="Calibri" w:eastAsia="Calibri" w:hAnsi="Calibri" w:cs="Calibri"/>
          <w:color w:val="212121"/>
        </w:rPr>
        <w:t xml:space="preserve">assessments, language teachers </w:t>
      </w:r>
      <w:r w:rsidRPr="00004A31">
        <w:rPr>
          <w:rFonts w:ascii="Calibri" w:eastAsia="Calibri" w:hAnsi="Calibri" w:cs="Calibri"/>
          <w:color w:val="212121"/>
        </w:rPr>
        <w:t>use a variety o</w:t>
      </w:r>
      <w:r w:rsidR="002A45B9">
        <w:rPr>
          <w:rFonts w:ascii="Calibri" w:eastAsia="Calibri" w:hAnsi="Calibri" w:cs="Calibri"/>
          <w:color w:val="212121"/>
        </w:rPr>
        <w:t xml:space="preserve">f </w:t>
      </w:r>
      <w:r w:rsidRPr="00004A31">
        <w:rPr>
          <w:rFonts w:ascii="Calibri" w:eastAsia="Calibri" w:hAnsi="Calibri" w:cs="Calibri"/>
          <w:color w:val="212121"/>
        </w:rPr>
        <w:t>formative assessments to scaffold student development of content knowledge and skills.</w:t>
      </w:r>
    </w:p>
    <w:p w:rsidR="00126E4C" w:rsidRPr="00004A31" w:rsidRDefault="006D3831" w:rsidP="002A45B9">
      <w:pPr>
        <w:spacing w:before="280"/>
        <w:jc w:val="both"/>
      </w:pPr>
      <w:r w:rsidRPr="00004A31">
        <w:rPr>
          <w:rFonts w:ascii="Calibri" w:eastAsia="Calibri" w:hAnsi="Calibri" w:cs="Calibri"/>
          <w:color w:val="212121"/>
        </w:rPr>
        <w:t> At the end of each unit in grades 9 and 10, students spike or write </w:t>
      </w:r>
      <w:r w:rsidRPr="00004A31">
        <w:rPr>
          <w:rFonts w:ascii="Calibri" w:eastAsia="Calibri" w:hAnsi="Calibri" w:cs="Calibri"/>
          <w:b/>
          <w:color w:val="212121"/>
        </w:rPr>
        <w:t>summative assessment task/tasks.</w:t>
      </w:r>
    </w:p>
    <w:p w:rsidR="00126E4C" w:rsidRPr="00004A31" w:rsidRDefault="006D3831" w:rsidP="002A45B9">
      <w:pPr>
        <w:spacing w:before="280"/>
        <w:jc w:val="both"/>
      </w:pPr>
      <w:r w:rsidRPr="00004A31">
        <w:rPr>
          <w:rFonts w:ascii="Calibri" w:eastAsia="Calibri" w:hAnsi="Calibri" w:cs="Calibri"/>
          <w:color w:val="212121"/>
        </w:rPr>
        <w:t>Points are awarded in each criterion at the end of the school ye</w:t>
      </w:r>
      <w:r w:rsidRPr="00004A31">
        <w:rPr>
          <w:rFonts w:ascii="Calibri" w:eastAsia="Calibri" w:hAnsi="Calibri" w:cs="Calibri"/>
          <w:color w:val="212121"/>
        </w:rPr>
        <w:t>ar, taking into account achievements in each individual task (formative and summative assessment).</w:t>
      </w:r>
    </w:p>
    <w:p w:rsidR="00126E4C" w:rsidRDefault="006D3831" w:rsidP="002A45B9">
      <w:pPr>
        <w:spacing w:before="280"/>
        <w:jc w:val="both"/>
        <w:rPr>
          <w:rFonts w:ascii="Calibri" w:eastAsia="Calibri" w:hAnsi="Calibri" w:cs="Calibri"/>
          <w:color w:val="212121"/>
        </w:rPr>
      </w:pPr>
      <w:bookmarkStart w:id="0" w:name="_gjdgxs" w:colFirst="0" w:colLast="0"/>
      <w:bookmarkEnd w:id="0"/>
      <w:r w:rsidRPr="00004A31">
        <w:rPr>
          <w:rFonts w:ascii="Calibri" w:eastAsia="Calibri" w:hAnsi="Calibri" w:cs="Calibri"/>
          <w:color w:val="212121"/>
        </w:rPr>
        <w:t> Final grades are derived according to the grade boundaries provided by the IB.</w:t>
      </w:r>
    </w:p>
    <w:p w:rsidR="002A45B9" w:rsidRPr="00004A31" w:rsidRDefault="002A45B9" w:rsidP="002A45B9">
      <w:pPr>
        <w:spacing w:before="280"/>
        <w:jc w:val="both"/>
      </w:pPr>
    </w:p>
    <w:tbl>
      <w:tblPr>
        <w:tblStyle w:val="a0"/>
        <w:tblW w:w="5498" w:type="dxa"/>
        <w:jc w:val="center"/>
        <w:tblLayout w:type="fixed"/>
        <w:tblLook w:val="0000" w:firstRow="0" w:lastRow="0" w:firstColumn="0" w:lastColumn="0" w:noHBand="0" w:noVBand="0"/>
      </w:tblPr>
      <w:tblGrid>
        <w:gridCol w:w="1526"/>
        <w:gridCol w:w="3972"/>
      </w:tblGrid>
      <w:tr w:rsidR="002A45B9" w:rsidRPr="002953E1" w:rsidTr="00377D35">
        <w:trPr>
          <w:trHeight w:val="540"/>
          <w:jc w:val="center"/>
        </w:trPr>
        <w:tc>
          <w:tcPr>
            <w:tcW w:w="1526" w:type="dxa"/>
            <w:vMerge w:val="restart"/>
            <w:tcBorders>
              <w:top w:val="single" w:sz="4" w:space="0" w:color="FFFFFF"/>
              <w:left w:val="single" w:sz="4" w:space="0" w:color="FFFFFF"/>
              <w:bottom w:val="single" w:sz="4" w:space="0" w:color="FFFFFF"/>
            </w:tcBorders>
            <w:shd w:val="clear" w:color="auto" w:fill="FFFFFF" w:themeFill="background1"/>
            <w:vAlign w:val="center"/>
          </w:tcPr>
          <w:p w:rsidR="002A45B9" w:rsidRPr="002953E1" w:rsidRDefault="002A45B9" w:rsidP="00377D35">
            <w:pPr>
              <w:widowControl w:val="0"/>
              <w:jc w:val="center"/>
            </w:pPr>
          </w:p>
          <w:p w:rsidR="002A45B9" w:rsidRPr="002953E1" w:rsidRDefault="002A45B9" w:rsidP="00377D35">
            <w:pPr>
              <w:widowControl w:val="0"/>
              <w:jc w:val="center"/>
            </w:pPr>
            <w:r w:rsidRPr="002953E1">
              <w:rPr>
                <w:rFonts w:ascii="Calibri" w:eastAsia="Calibri" w:hAnsi="Calibri" w:cs="Calibri"/>
                <w:b/>
              </w:rPr>
              <w:t>Grade</w:t>
            </w:r>
          </w:p>
          <w:p w:rsidR="002A45B9" w:rsidRPr="002953E1" w:rsidRDefault="002A45B9" w:rsidP="00377D35">
            <w:pPr>
              <w:widowControl w:val="0"/>
              <w:jc w:val="center"/>
            </w:pPr>
          </w:p>
        </w:tc>
        <w:tc>
          <w:tcPr>
            <w:tcW w:w="3972"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rsidR="002A45B9" w:rsidRDefault="002A45B9" w:rsidP="00377D35">
            <w:pPr>
              <w:widowControl w:val="0"/>
              <w:jc w:val="center"/>
              <w:rPr>
                <w:rFonts w:ascii="Calibri" w:eastAsia="Calibri" w:hAnsi="Calibri" w:cs="Calibri"/>
                <w:b/>
              </w:rPr>
            </w:pPr>
            <w:r>
              <w:rPr>
                <w:rFonts w:ascii="Calibri" w:eastAsia="Calibri" w:hAnsi="Calibri" w:cs="Calibri"/>
                <w:b/>
              </w:rPr>
              <w:t>English</w:t>
            </w:r>
          </w:p>
          <w:p w:rsidR="002A45B9" w:rsidRPr="002953E1" w:rsidRDefault="002A45B9" w:rsidP="00377D35">
            <w:pPr>
              <w:widowControl w:val="0"/>
              <w:jc w:val="center"/>
            </w:pPr>
            <w:r>
              <w:rPr>
                <w:rFonts w:ascii="Calibri" w:eastAsia="Calibri" w:hAnsi="Calibri" w:cs="Calibri"/>
                <w:b/>
              </w:rPr>
              <w:t>Language Acquisition</w:t>
            </w:r>
          </w:p>
        </w:tc>
      </w:tr>
      <w:tr w:rsidR="002A45B9" w:rsidRPr="002953E1" w:rsidTr="00377D35">
        <w:trPr>
          <w:trHeight w:val="540"/>
          <w:jc w:val="center"/>
        </w:trPr>
        <w:tc>
          <w:tcPr>
            <w:tcW w:w="1526" w:type="dxa"/>
            <w:vMerge/>
            <w:tcBorders>
              <w:top w:val="single" w:sz="4" w:space="0" w:color="FFFFFF"/>
              <w:left w:val="single" w:sz="4" w:space="0" w:color="FFFFFF"/>
              <w:bottom w:val="single" w:sz="4" w:space="0" w:color="FFFFFF"/>
            </w:tcBorders>
            <w:shd w:val="clear" w:color="auto" w:fill="FFFFFF" w:themeFill="background1"/>
            <w:vAlign w:val="center"/>
          </w:tcPr>
          <w:p w:rsidR="002A45B9" w:rsidRPr="002953E1" w:rsidRDefault="002A45B9" w:rsidP="00377D35">
            <w:pPr>
              <w:widowControl w:val="0"/>
              <w:jc w:val="center"/>
            </w:pPr>
          </w:p>
        </w:tc>
        <w:tc>
          <w:tcPr>
            <w:tcW w:w="3972"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rsidR="002A45B9" w:rsidRPr="002953E1" w:rsidRDefault="002A45B9" w:rsidP="00377D35">
            <w:pPr>
              <w:widowControl w:val="0"/>
              <w:jc w:val="center"/>
            </w:pPr>
            <w:r w:rsidRPr="002953E1">
              <w:rPr>
                <w:rFonts w:ascii="Calibri" w:eastAsia="Calibri" w:hAnsi="Calibri" w:cs="Calibri"/>
                <w:b/>
              </w:rPr>
              <w:t>Boundaries</w:t>
            </w:r>
          </w:p>
        </w:tc>
      </w:tr>
      <w:tr w:rsidR="002A45B9" w:rsidRPr="002953E1" w:rsidTr="00377D35">
        <w:trPr>
          <w:trHeight w:val="540"/>
          <w:jc w:val="center"/>
        </w:trPr>
        <w:tc>
          <w:tcPr>
            <w:tcW w:w="1526" w:type="dxa"/>
            <w:tcBorders>
              <w:top w:val="single" w:sz="4" w:space="0" w:color="FFFFFF"/>
              <w:left w:val="single" w:sz="4" w:space="0" w:color="FFFFFF"/>
              <w:bottom w:val="single" w:sz="4" w:space="0" w:color="FFFFFF"/>
            </w:tcBorders>
            <w:shd w:val="clear" w:color="auto" w:fill="FFFFFF" w:themeFill="background1"/>
            <w:vAlign w:val="center"/>
          </w:tcPr>
          <w:p w:rsidR="002A45B9" w:rsidRPr="002953E1" w:rsidRDefault="002A45B9" w:rsidP="00377D35">
            <w:pPr>
              <w:widowControl w:val="0"/>
              <w:jc w:val="center"/>
            </w:pPr>
            <w:r w:rsidRPr="002953E1">
              <w:rPr>
                <w:rFonts w:ascii="Calibri" w:eastAsia="Calibri" w:hAnsi="Calibri" w:cs="Calibri"/>
                <w:b/>
              </w:rPr>
              <w:t>1</w:t>
            </w:r>
          </w:p>
        </w:tc>
        <w:tc>
          <w:tcPr>
            <w:tcW w:w="3972"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rsidR="002A45B9" w:rsidRPr="002953E1" w:rsidRDefault="002A45B9" w:rsidP="00377D35">
            <w:pPr>
              <w:widowControl w:val="0"/>
              <w:spacing w:before="120"/>
              <w:jc w:val="center"/>
            </w:pPr>
            <w:r w:rsidRPr="002953E1">
              <w:rPr>
                <w:rFonts w:ascii="Calibri" w:eastAsia="Calibri" w:hAnsi="Calibri" w:cs="Calibri"/>
                <w:b/>
              </w:rPr>
              <w:t>0-5</w:t>
            </w:r>
          </w:p>
        </w:tc>
      </w:tr>
      <w:tr w:rsidR="002A45B9" w:rsidRPr="002953E1" w:rsidTr="00377D35">
        <w:trPr>
          <w:trHeight w:val="540"/>
          <w:jc w:val="center"/>
        </w:trPr>
        <w:tc>
          <w:tcPr>
            <w:tcW w:w="1526" w:type="dxa"/>
            <w:tcBorders>
              <w:top w:val="single" w:sz="4" w:space="0" w:color="FFFFFF"/>
              <w:left w:val="single" w:sz="4" w:space="0" w:color="FFFFFF"/>
              <w:bottom w:val="single" w:sz="4" w:space="0" w:color="FFFFFF"/>
            </w:tcBorders>
            <w:shd w:val="clear" w:color="auto" w:fill="F2F2F2" w:themeFill="background1" w:themeFillShade="F2"/>
            <w:vAlign w:val="center"/>
          </w:tcPr>
          <w:p w:rsidR="002A45B9" w:rsidRPr="002953E1" w:rsidRDefault="002A45B9" w:rsidP="00377D35">
            <w:pPr>
              <w:widowControl w:val="0"/>
              <w:spacing w:before="120"/>
              <w:jc w:val="center"/>
            </w:pPr>
            <w:r w:rsidRPr="002953E1">
              <w:rPr>
                <w:rFonts w:ascii="Calibri" w:eastAsia="Calibri" w:hAnsi="Calibri" w:cs="Calibri"/>
                <w:b/>
              </w:rPr>
              <w:t>2</w:t>
            </w:r>
          </w:p>
        </w:tc>
        <w:tc>
          <w:tcPr>
            <w:tcW w:w="3972" w:type="dxa"/>
            <w:tcBorders>
              <w:top w:val="single" w:sz="4" w:space="0" w:color="FFFFFF"/>
              <w:left w:val="single" w:sz="4" w:space="0" w:color="FFFFFF"/>
              <w:bottom w:val="single" w:sz="4" w:space="0" w:color="FFFFFF"/>
              <w:right w:val="single" w:sz="4" w:space="0" w:color="FFFFFF"/>
            </w:tcBorders>
            <w:shd w:val="clear" w:color="auto" w:fill="F2F2F2" w:themeFill="background1" w:themeFillShade="F2"/>
            <w:vAlign w:val="center"/>
          </w:tcPr>
          <w:p w:rsidR="002A45B9" w:rsidRPr="002953E1" w:rsidRDefault="002A45B9" w:rsidP="00377D35">
            <w:pPr>
              <w:widowControl w:val="0"/>
              <w:spacing w:before="120"/>
              <w:jc w:val="center"/>
            </w:pPr>
            <w:r w:rsidRPr="002953E1">
              <w:rPr>
                <w:rFonts w:ascii="Calibri" w:eastAsia="Calibri" w:hAnsi="Calibri" w:cs="Calibri"/>
                <w:b/>
              </w:rPr>
              <w:t>6-9</w:t>
            </w:r>
          </w:p>
        </w:tc>
      </w:tr>
      <w:tr w:rsidR="002A45B9" w:rsidRPr="002953E1" w:rsidTr="00377D35">
        <w:trPr>
          <w:trHeight w:val="540"/>
          <w:jc w:val="center"/>
        </w:trPr>
        <w:tc>
          <w:tcPr>
            <w:tcW w:w="1526" w:type="dxa"/>
            <w:tcBorders>
              <w:top w:val="single" w:sz="4" w:space="0" w:color="FFFFFF"/>
              <w:left w:val="single" w:sz="4" w:space="0" w:color="FFFFFF"/>
              <w:bottom w:val="single" w:sz="4" w:space="0" w:color="FFFFFF"/>
            </w:tcBorders>
            <w:shd w:val="clear" w:color="auto" w:fill="D9D9D9" w:themeFill="background1" w:themeFillShade="D9"/>
            <w:vAlign w:val="center"/>
          </w:tcPr>
          <w:p w:rsidR="002A45B9" w:rsidRPr="002953E1" w:rsidRDefault="002A45B9" w:rsidP="00377D35">
            <w:pPr>
              <w:widowControl w:val="0"/>
              <w:spacing w:before="120"/>
              <w:jc w:val="center"/>
            </w:pPr>
            <w:r w:rsidRPr="002953E1">
              <w:rPr>
                <w:rFonts w:ascii="Calibri" w:eastAsia="Calibri" w:hAnsi="Calibri" w:cs="Calibri"/>
                <w:b/>
              </w:rPr>
              <w:t>3</w:t>
            </w:r>
          </w:p>
        </w:tc>
        <w:tc>
          <w:tcPr>
            <w:tcW w:w="3972"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vAlign w:val="center"/>
          </w:tcPr>
          <w:p w:rsidR="002A45B9" w:rsidRPr="002953E1" w:rsidRDefault="002A45B9" w:rsidP="00377D35">
            <w:pPr>
              <w:widowControl w:val="0"/>
              <w:spacing w:before="120"/>
              <w:jc w:val="center"/>
            </w:pPr>
            <w:r w:rsidRPr="002953E1">
              <w:rPr>
                <w:rFonts w:ascii="Calibri" w:eastAsia="Calibri" w:hAnsi="Calibri" w:cs="Calibri"/>
                <w:b/>
              </w:rPr>
              <w:t>10-14</w:t>
            </w:r>
          </w:p>
        </w:tc>
      </w:tr>
      <w:tr w:rsidR="002A45B9" w:rsidRPr="002953E1" w:rsidTr="00377D35">
        <w:trPr>
          <w:trHeight w:val="540"/>
          <w:jc w:val="center"/>
        </w:trPr>
        <w:tc>
          <w:tcPr>
            <w:tcW w:w="1526" w:type="dxa"/>
            <w:tcBorders>
              <w:top w:val="single" w:sz="4" w:space="0" w:color="FFFFFF"/>
              <w:left w:val="single" w:sz="4" w:space="0" w:color="FFFFFF"/>
              <w:bottom w:val="single" w:sz="4" w:space="0" w:color="FFFFFF"/>
            </w:tcBorders>
            <w:shd w:val="clear" w:color="auto" w:fill="BFBFBF" w:themeFill="background1" w:themeFillShade="BF"/>
            <w:vAlign w:val="center"/>
          </w:tcPr>
          <w:p w:rsidR="002A45B9" w:rsidRPr="002953E1" w:rsidRDefault="002A45B9" w:rsidP="00377D35">
            <w:pPr>
              <w:widowControl w:val="0"/>
              <w:spacing w:before="120"/>
              <w:jc w:val="center"/>
            </w:pPr>
            <w:r w:rsidRPr="002953E1">
              <w:rPr>
                <w:rFonts w:ascii="Calibri" w:eastAsia="Calibri" w:hAnsi="Calibri" w:cs="Calibri"/>
                <w:b/>
              </w:rPr>
              <w:t>4</w:t>
            </w:r>
          </w:p>
        </w:tc>
        <w:tc>
          <w:tcPr>
            <w:tcW w:w="3972" w:type="dxa"/>
            <w:tcBorders>
              <w:top w:val="single" w:sz="4" w:space="0" w:color="FFFFFF"/>
              <w:left w:val="single" w:sz="4" w:space="0" w:color="FFFFFF"/>
              <w:bottom w:val="single" w:sz="4" w:space="0" w:color="FFFFFF"/>
              <w:right w:val="single" w:sz="4" w:space="0" w:color="FFFFFF"/>
            </w:tcBorders>
            <w:shd w:val="clear" w:color="auto" w:fill="BFBFBF" w:themeFill="background1" w:themeFillShade="BF"/>
            <w:vAlign w:val="center"/>
          </w:tcPr>
          <w:p w:rsidR="002A45B9" w:rsidRPr="002953E1" w:rsidRDefault="002A45B9" w:rsidP="00377D35">
            <w:pPr>
              <w:widowControl w:val="0"/>
              <w:spacing w:before="120"/>
              <w:jc w:val="center"/>
            </w:pPr>
            <w:r w:rsidRPr="002953E1">
              <w:rPr>
                <w:rFonts w:ascii="Calibri" w:eastAsia="Calibri" w:hAnsi="Calibri" w:cs="Calibri"/>
                <w:b/>
              </w:rPr>
              <w:t>15-18</w:t>
            </w:r>
          </w:p>
        </w:tc>
      </w:tr>
      <w:tr w:rsidR="002A45B9" w:rsidRPr="002953E1" w:rsidTr="00377D35">
        <w:trPr>
          <w:trHeight w:val="540"/>
          <w:jc w:val="center"/>
        </w:trPr>
        <w:tc>
          <w:tcPr>
            <w:tcW w:w="1526" w:type="dxa"/>
            <w:tcBorders>
              <w:top w:val="single" w:sz="4" w:space="0" w:color="FFFFFF"/>
              <w:left w:val="single" w:sz="4" w:space="0" w:color="FFFFFF"/>
              <w:bottom w:val="single" w:sz="4" w:space="0" w:color="FFFFFF"/>
            </w:tcBorders>
            <w:shd w:val="clear" w:color="auto" w:fill="A6A6A6" w:themeFill="background1" w:themeFillShade="A6"/>
            <w:vAlign w:val="center"/>
          </w:tcPr>
          <w:p w:rsidR="002A45B9" w:rsidRPr="002953E1" w:rsidRDefault="002A45B9" w:rsidP="00377D35">
            <w:pPr>
              <w:widowControl w:val="0"/>
              <w:spacing w:before="120"/>
              <w:jc w:val="center"/>
            </w:pPr>
            <w:r w:rsidRPr="002953E1">
              <w:rPr>
                <w:rFonts w:ascii="Calibri" w:eastAsia="Calibri" w:hAnsi="Calibri" w:cs="Calibri"/>
                <w:b/>
              </w:rPr>
              <w:t>5</w:t>
            </w:r>
          </w:p>
        </w:tc>
        <w:tc>
          <w:tcPr>
            <w:tcW w:w="3972"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vAlign w:val="center"/>
          </w:tcPr>
          <w:p w:rsidR="002A45B9" w:rsidRPr="002953E1" w:rsidRDefault="002A45B9" w:rsidP="00377D35">
            <w:pPr>
              <w:widowControl w:val="0"/>
              <w:spacing w:before="120"/>
              <w:jc w:val="center"/>
            </w:pPr>
            <w:r w:rsidRPr="002953E1">
              <w:rPr>
                <w:rFonts w:ascii="Calibri" w:eastAsia="Calibri" w:hAnsi="Calibri" w:cs="Calibri"/>
                <w:b/>
              </w:rPr>
              <w:t>19-23</w:t>
            </w:r>
          </w:p>
        </w:tc>
      </w:tr>
      <w:tr w:rsidR="002A45B9" w:rsidRPr="002953E1" w:rsidTr="00377D35">
        <w:trPr>
          <w:trHeight w:val="540"/>
          <w:jc w:val="center"/>
        </w:trPr>
        <w:tc>
          <w:tcPr>
            <w:tcW w:w="1526" w:type="dxa"/>
            <w:tcBorders>
              <w:top w:val="single" w:sz="4" w:space="0" w:color="FFFFFF"/>
              <w:left w:val="single" w:sz="4" w:space="0" w:color="FFFFFF"/>
              <w:bottom w:val="single" w:sz="4" w:space="0" w:color="FFFFFF"/>
            </w:tcBorders>
            <w:shd w:val="clear" w:color="auto" w:fill="929292"/>
            <w:vAlign w:val="center"/>
          </w:tcPr>
          <w:p w:rsidR="002A45B9" w:rsidRPr="002953E1" w:rsidRDefault="002A45B9" w:rsidP="00377D35">
            <w:pPr>
              <w:widowControl w:val="0"/>
              <w:spacing w:before="120"/>
              <w:jc w:val="center"/>
            </w:pPr>
            <w:r w:rsidRPr="002953E1">
              <w:rPr>
                <w:rFonts w:ascii="Calibri" w:eastAsia="Calibri" w:hAnsi="Calibri" w:cs="Calibri"/>
                <w:b/>
              </w:rPr>
              <w:t>6</w:t>
            </w:r>
          </w:p>
        </w:tc>
        <w:tc>
          <w:tcPr>
            <w:tcW w:w="3972" w:type="dxa"/>
            <w:tcBorders>
              <w:top w:val="single" w:sz="4" w:space="0" w:color="FFFFFF"/>
              <w:left w:val="single" w:sz="4" w:space="0" w:color="FFFFFF"/>
              <w:bottom w:val="single" w:sz="4" w:space="0" w:color="FFFFFF"/>
              <w:right w:val="single" w:sz="4" w:space="0" w:color="FFFFFF"/>
            </w:tcBorders>
            <w:shd w:val="clear" w:color="auto" w:fill="929292"/>
            <w:vAlign w:val="center"/>
          </w:tcPr>
          <w:p w:rsidR="002A45B9" w:rsidRPr="002953E1" w:rsidRDefault="002A45B9" w:rsidP="00377D35">
            <w:pPr>
              <w:widowControl w:val="0"/>
              <w:spacing w:before="120"/>
              <w:jc w:val="center"/>
            </w:pPr>
            <w:r w:rsidRPr="002953E1">
              <w:rPr>
                <w:rFonts w:ascii="Calibri" w:eastAsia="Calibri" w:hAnsi="Calibri" w:cs="Calibri"/>
                <w:b/>
              </w:rPr>
              <w:t>24-27</w:t>
            </w:r>
          </w:p>
        </w:tc>
      </w:tr>
      <w:tr w:rsidR="002A45B9" w:rsidRPr="002953E1" w:rsidTr="00377D35">
        <w:trPr>
          <w:trHeight w:val="540"/>
          <w:jc w:val="center"/>
        </w:trPr>
        <w:tc>
          <w:tcPr>
            <w:tcW w:w="1526" w:type="dxa"/>
            <w:tcBorders>
              <w:top w:val="single" w:sz="4" w:space="0" w:color="FFFFFF"/>
              <w:left w:val="single" w:sz="4" w:space="0" w:color="FFFFFF"/>
              <w:bottom w:val="single" w:sz="4" w:space="0" w:color="FFFFFF"/>
            </w:tcBorders>
            <w:shd w:val="clear" w:color="auto" w:fill="7F7F7F" w:themeFill="text1" w:themeFillTint="80"/>
            <w:vAlign w:val="center"/>
          </w:tcPr>
          <w:p w:rsidR="002A45B9" w:rsidRPr="002953E1" w:rsidRDefault="002A45B9" w:rsidP="00377D35">
            <w:pPr>
              <w:widowControl w:val="0"/>
              <w:spacing w:before="120"/>
              <w:jc w:val="center"/>
            </w:pPr>
            <w:r w:rsidRPr="002953E1">
              <w:rPr>
                <w:rFonts w:ascii="Calibri" w:eastAsia="Calibri" w:hAnsi="Calibri" w:cs="Calibri"/>
                <w:b/>
              </w:rPr>
              <w:t>7</w:t>
            </w:r>
          </w:p>
        </w:tc>
        <w:tc>
          <w:tcPr>
            <w:tcW w:w="3972" w:type="dxa"/>
            <w:tcBorders>
              <w:top w:val="single" w:sz="4" w:space="0" w:color="FFFFFF"/>
              <w:left w:val="single" w:sz="4" w:space="0" w:color="FFFFFF"/>
              <w:bottom w:val="single" w:sz="4" w:space="0" w:color="FFFFFF"/>
              <w:right w:val="single" w:sz="4" w:space="0" w:color="FFFFFF"/>
            </w:tcBorders>
            <w:shd w:val="clear" w:color="auto" w:fill="7F7F7F" w:themeFill="text1" w:themeFillTint="80"/>
            <w:vAlign w:val="center"/>
          </w:tcPr>
          <w:p w:rsidR="002A45B9" w:rsidRPr="002953E1" w:rsidRDefault="002A45B9" w:rsidP="00377D35">
            <w:pPr>
              <w:widowControl w:val="0"/>
              <w:spacing w:before="120"/>
              <w:jc w:val="center"/>
            </w:pPr>
            <w:r w:rsidRPr="002953E1">
              <w:rPr>
                <w:rFonts w:ascii="Calibri" w:eastAsia="Calibri" w:hAnsi="Calibri" w:cs="Calibri"/>
                <w:b/>
              </w:rPr>
              <w:t>28-32</w:t>
            </w:r>
          </w:p>
        </w:tc>
      </w:tr>
    </w:tbl>
    <w:p w:rsidR="00126E4C" w:rsidRDefault="00126E4C" w:rsidP="002A45B9">
      <w:pPr>
        <w:spacing w:before="280"/>
        <w:jc w:val="both"/>
      </w:pPr>
    </w:p>
    <w:p w:rsidR="002A45B9" w:rsidRDefault="002A45B9" w:rsidP="002A45B9">
      <w:pPr>
        <w:spacing w:before="280"/>
        <w:jc w:val="both"/>
      </w:pPr>
    </w:p>
    <w:p w:rsidR="002A45B9" w:rsidRDefault="002A45B9" w:rsidP="002A45B9">
      <w:pPr>
        <w:spacing w:before="280"/>
        <w:jc w:val="both"/>
      </w:pPr>
    </w:p>
    <w:p w:rsidR="002A45B9" w:rsidRDefault="002A45B9" w:rsidP="002A45B9">
      <w:pPr>
        <w:spacing w:before="280"/>
        <w:jc w:val="both"/>
      </w:pPr>
    </w:p>
    <w:p w:rsidR="002A45B9" w:rsidRDefault="002A45B9" w:rsidP="002A45B9">
      <w:pPr>
        <w:spacing w:before="280"/>
        <w:jc w:val="both"/>
      </w:pPr>
    </w:p>
    <w:p w:rsidR="002A45B9" w:rsidRDefault="002A45B9" w:rsidP="002A45B9">
      <w:pPr>
        <w:spacing w:before="280"/>
        <w:jc w:val="both"/>
      </w:pPr>
    </w:p>
    <w:p w:rsidR="002A45B9" w:rsidRDefault="002A45B9" w:rsidP="002A45B9">
      <w:pPr>
        <w:spacing w:before="280"/>
        <w:jc w:val="both"/>
      </w:pPr>
    </w:p>
    <w:p w:rsidR="002A45B9" w:rsidRDefault="002A45B9" w:rsidP="002A45B9">
      <w:pPr>
        <w:spacing w:before="280"/>
        <w:jc w:val="both"/>
      </w:pPr>
    </w:p>
    <w:p w:rsidR="002A45B9" w:rsidRDefault="002A45B9" w:rsidP="002A45B9">
      <w:pPr>
        <w:spacing w:before="280"/>
        <w:jc w:val="both"/>
      </w:pPr>
    </w:p>
    <w:p w:rsidR="002A45B9" w:rsidRDefault="002A45B9" w:rsidP="002A45B9">
      <w:pPr>
        <w:spacing w:before="280"/>
        <w:jc w:val="both"/>
      </w:pPr>
    </w:p>
    <w:p w:rsidR="002A45B9" w:rsidRDefault="002A45B9" w:rsidP="002A45B9">
      <w:pPr>
        <w:spacing w:before="280"/>
        <w:jc w:val="both"/>
      </w:pPr>
    </w:p>
    <w:p w:rsidR="002A45B9" w:rsidRDefault="002A45B9" w:rsidP="002A45B9">
      <w:pPr>
        <w:jc w:val="both"/>
        <w:rPr>
          <w:rFonts w:ascii="Calibri" w:eastAsia="Calibri" w:hAnsi="Calibri" w:cs="Calibri"/>
          <w:b/>
        </w:rPr>
      </w:pPr>
      <w:r>
        <w:rPr>
          <w:rFonts w:ascii="Calibri" w:eastAsia="Calibri" w:hAnsi="Calibri" w:cs="Calibri"/>
          <w:b/>
        </w:rPr>
        <w:lastRenderedPageBreak/>
        <w:t>IMPLEMENTATION</w:t>
      </w:r>
      <w:r w:rsidRPr="002953E1">
        <w:rPr>
          <w:rFonts w:ascii="Calibri" w:eastAsia="Calibri" w:hAnsi="Calibri" w:cs="Calibri"/>
          <w:b/>
        </w:rPr>
        <w:t>:</w:t>
      </w:r>
    </w:p>
    <w:p w:rsidR="002A45B9" w:rsidRPr="002953E1" w:rsidRDefault="002A45B9" w:rsidP="002A45B9">
      <w:pPr>
        <w:jc w:val="both"/>
      </w:pPr>
    </w:p>
    <w:p w:rsidR="002A45B9" w:rsidRPr="006D3831" w:rsidRDefault="006D3831" w:rsidP="006D3831">
      <w:pPr>
        <w:spacing w:before="120"/>
      </w:pPr>
      <w:r>
        <w:rPr>
          <w:rFonts w:ascii="Calibri" w:eastAsia="Calibri" w:hAnsi="Calibri" w:cs="Calibri"/>
          <w:color w:val="212121"/>
        </w:rPr>
        <w:t xml:space="preserve">MYP 4: </w:t>
      </w:r>
      <w:r w:rsidR="002A45B9" w:rsidRPr="006D3831">
        <w:rPr>
          <w:rFonts w:ascii="Calibri" w:eastAsia="Calibri" w:hAnsi="Calibri" w:cs="Calibri"/>
          <w:color w:val="212121"/>
        </w:rPr>
        <w:t>The school offers 4 lessons per week (Phase 5)</w:t>
      </w:r>
    </w:p>
    <w:p w:rsidR="002A45B9" w:rsidRPr="006D3831" w:rsidRDefault="002A45B9" w:rsidP="006D3831">
      <w:pPr>
        <w:spacing w:before="120"/>
      </w:pPr>
      <w:r w:rsidRPr="006D3831">
        <w:rPr>
          <w:rFonts w:ascii="Calibri" w:eastAsia="Calibri" w:hAnsi="Calibri" w:cs="Calibri"/>
          <w:color w:val="212121"/>
        </w:rPr>
        <w:t>MYP 5: The school offers 5 lessons per week (Phase 6)</w:t>
      </w:r>
    </w:p>
    <w:p w:rsidR="002A45B9" w:rsidRPr="00004A31" w:rsidRDefault="002A45B9" w:rsidP="002A45B9">
      <w:pPr>
        <w:spacing w:before="280"/>
        <w:jc w:val="both"/>
      </w:pPr>
    </w:p>
    <w:p w:rsidR="002A45B9" w:rsidRDefault="002A45B9" w:rsidP="002A45B9">
      <w:pPr>
        <w:spacing w:before="280" w:after="120"/>
        <w:jc w:val="both"/>
        <w:rPr>
          <w:rFonts w:ascii="Calibri" w:eastAsia="Calibri" w:hAnsi="Calibri" w:cs="Calibri"/>
          <w:b/>
          <w:color w:val="212121"/>
        </w:rPr>
      </w:pPr>
      <w:r w:rsidRPr="00004A31">
        <w:rPr>
          <w:rFonts w:ascii="Calibri" w:eastAsia="Calibri" w:hAnsi="Calibri" w:cs="Calibri"/>
          <w:color w:val="212121"/>
        </w:rPr>
        <w:t xml:space="preserve">Teaching and learning in English Language Acquisition is organized in </w:t>
      </w:r>
      <w:r>
        <w:rPr>
          <w:rFonts w:ascii="Calibri" w:eastAsia="Calibri" w:hAnsi="Calibri" w:cs="Calibri"/>
          <w:b/>
          <w:color w:val="212121"/>
        </w:rPr>
        <w:t>two phases:</w:t>
      </w:r>
    </w:p>
    <w:p w:rsidR="002A45B9" w:rsidRPr="00004A31" w:rsidRDefault="002A45B9" w:rsidP="002A45B9">
      <w:pPr>
        <w:spacing w:before="280" w:after="120"/>
        <w:jc w:val="both"/>
      </w:pPr>
    </w:p>
    <w:tbl>
      <w:tblPr>
        <w:tblStyle w:val="a0"/>
        <w:tblW w:w="8330" w:type="dxa"/>
        <w:tblInd w:w="521"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Look w:val="0400" w:firstRow="0" w:lastRow="0" w:firstColumn="0" w:lastColumn="0" w:noHBand="0" w:noVBand="1"/>
      </w:tblPr>
      <w:tblGrid>
        <w:gridCol w:w="4361"/>
        <w:gridCol w:w="3969"/>
      </w:tblGrid>
      <w:tr w:rsidR="002A45B9" w:rsidRPr="00004A31" w:rsidTr="00377D35">
        <w:tc>
          <w:tcPr>
            <w:tcW w:w="4361" w:type="dxa"/>
            <w:shd w:val="clear" w:color="auto" w:fill="FFFFFF"/>
            <w:tcMar>
              <w:left w:w="108" w:type="dxa"/>
              <w:right w:w="108" w:type="dxa"/>
            </w:tcMar>
          </w:tcPr>
          <w:p w:rsidR="002A45B9" w:rsidRPr="00004A31" w:rsidRDefault="006D3831" w:rsidP="00377D35">
            <w:pPr>
              <w:spacing w:before="100" w:after="120"/>
            </w:pPr>
            <w:r>
              <w:rPr>
                <w:rFonts w:ascii="Calibri" w:eastAsia="Calibri" w:hAnsi="Calibri" w:cs="Calibri"/>
                <w:b/>
                <w:color w:val="212121"/>
              </w:rPr>
              <w:t xml:space="preserve">MYP 4, </w:t>
            </w:r>
            <w:r w:rsidR="002A45B9" w:rsidRPr="00004A31">
              <w:rPr>
                <w:rFonts w:ascii="Calibri" w:eastAsia="Calibri" w:hAnsi="Calibri" w:cs="Calibri"/>
                <w:b/>
                <w:color w:val="212121"/>
              </w:rPr>
              <w:t>Phase 5</w:t>
            </w:r>
          </w:p>
        </w:tc>
        <w:tc>
          <w:tcPr>
            <w:tcW w:w="3969" w:type="dxa"/>
            <w:shd w:val="clear" w:color="auto" w:fill="FFFFFF"/>
            <w:tcMar>
              <w:left w:w="108" w:type="dxa"/>
              <w:right w:w="108" w:type="dxa"/>
            </w:tcMar>
          </w:tcPr>
          <w:p w:rsidR="002A45B9" w:rsidRPr="00004A31" w:rsidRDefault="006D3831" w:rsidP="00377D35">
            <w:pPr>
              <w:spacing w:before="100" w:after="120"/>
            </w:pPr>
            <w:r>
              <w:rPr>
                <w:rFonts w:ascii="Calibri" w:eastAsia="Calibri" w:hAnsi="Calibri" w:cs="Calibri"/>
                <w:b/>
                <w:color w:val="212121"/>
              </w:rPr>
              <w:t xml:space="preserve">MYP 5, </w:t>
            </w:r>
            <w:r w:rsidR="002A45B9" w:rsidRPr="00004A31">
              <w:rPr>
                <w:rFonts w:ascii="Calibri" w:eastAsia="Calibri" w:hAnsi="Calibri" w:cs="Calibri"/>
                <w:b/>
                <w:color w:val="212121"/>
              </w:rPr>
              <w:t>Phase 6</w:t>
            </w:r>
          </w:p>
        </w:tc>
      </w:tr>
      <w:tr w:rsidR="002A45B9" w:rsidRPr="00004A31" w:rsidTr="00377D35">
        <w:tc>
          <w:tcPr>
            <w:tcW w:w="4361" w:type="dxa"/>
            <w:shd w:val="clear" w:color="auto" w:fill="FFFFFF"/>
            <w:tcMar>
              <w:left w:w="108" w:type="dxa"/>
              <w:right w:w="108" w:type="dxa"/>
            </w:tcMar>
          </w:tcPr>
          <w:p w:rsidR="002A45B9" w:rsidRPr="00004A31" w:rsidRDefault="002A45B9" w:rsidP="00377D35">
            <w:pPr>
              <w:spacing w:before="100"/>
            </w:pPr>
            <w:r w:rsidRPr="00004A31">
              <w:rPr>
                <w:rFonts w:ascii="Calibri" w:eastAsia="Calibri" w:hAnsi="Calibri" w:cs="Calibri"/>
                <w:color w:val="212121"/>
              </w:rPr>
              <w:t>A range of  interpersonal and cultural</w:t>
            </w:r>
            <w:r>
              <w:rPr>
                <w:rFonts w:ascii="Calibri" w:eastAsia="Calibri" w:hAnsi="Calibri" w:cs="Calibri"/>
                <w:color w:val="212121"/>
              </w:rPr>
              <w:t xml:space="preserve"> </w:t>
            </w:r>
            <w:r w:rsidRPr="00004A31">
              <w:rPr>
                <w:rFonts w:ascii="Calibri" w:eastAsia="Calibri" w:hAnsi="Calibri" w:cs="Calibri"/>
                <w:color w:val="212121"/>
              </w:rPr>
              <w:t>contexts</w:t>
            </w:r>
          </w:p>
        </w:tc>
        <w:tc>
          <w:tcPr>
            <w:tcW w:w="3969" w:type="dxa"/>
            <w:shd w:val="clear" w:color="auto" w:fill="FFFFFF"/>
            <w:tcMar>
              <w:left w:w="108" w:type="dxa"/>
              <w:right w:w="108" w:type="dxa"/>
            </w:tcMar>
          </w:tcPr>
          <w:p w:rsidR="002A45B9" w:rsidRPr="00004A31" w:rsidRDefault="002A45B9" w:rsidP="00377D35">
            <w:pPr>
              <w:spacing w:before="100"/>
            </w:pPr>
            <w:r w:rsidRPr="00004A31">
              <w:rPr>
                <w:rFonts w:ascii="Calibri" w:eastAsia="Calibri" w:hAnsi="Calibri" w:cs="Calibri"/>
                <w:color w:val="212121"/>
              </w:rPr>
              <w:t>A wide range of interpersonal</w:t>
            </w:r>
            <w:r>
              <w:rPr>
                <w:rFonts w:ascii="Calibri" w:eastAsia="Calibri" w:hAnsi="Calibri" w:cs="Calibri"/>
                <w:color w:val="212121"/>
              </w:rPr>
              <w:t xml:space="preserve"> </w:t>
            </w:r>
            <w:r w:rsidRPr="00004A31">
              <w:rPr>
                <w:rFonts w:ascii="Calibri" w:eastAsia="Calibri" w:hAnsi="Calibri" w:cs="Calibri"/>
                <w:color w:val="212121"/>
              </w:rPr>
              <w:t>and cultural contexts</w:t>
            </w:r>
          </w:p>
        </w:tc>
      </w:tr>
      <w:tr w:rsidR="002A45B9" w:rsidRPr="00004A31" w:rsidTr="00377D35">
        <w:tc>
          <w:tcPr>
            <w:tcW w:w="4361" w:type="dxa"/>
            <w:shd w:val="clear" w:color="auto" w:fill="FFFFFF"/>
            <w:tcMar>
              <w:left w:w="108" w:type="dxa"/>
              <w:right w:w="108" w:type="dxa"/>
            </w:tcMar>
          </w:tcPr>
          <w:p w:rsidR="002A45B9" w:rsidRPr="00004A31" w:rsidRDefault="002A45B9" w:rsidP="00377D35">
            <w:pPr>
              <w:spacing w:before="100"/>
            </w:pPr>
            <w:r w:rsidRPr="00004A31">
              <w:rPr>
                <w:rFonts w:ascii="Calibri" w:eastAsia="Calibri" w:hAnsi="Calibri" w:cs="Calibri"/>
                <w:color w:val="212121"/>
              </w:rPr>
              <w:t>Accurate and effective use of  language</w:t>
            </w:r>
          </w:p>
        </w:tc>
        <w:tc>
          <w:tcPr>
            <w:tcW w:w="3969" w:type="dxa"/>
            <w:shd w:val="clear" w:color="auto" w:fill="FFFFFF"/>
            <w:tcMar>
              <w:left w:w="108" w:type="dxa"/>
              <w:right w:w="108" w:type="dxa"/>
            </w:tcMar>
          </w:tcPr>
          <w:p w:rsidR="002A45B9" w:rsidRPr="00004A31" w:rsidRDefault="002A45B9" w:rsidP="00377D35">
            <w:pPr>
              <w:spacing w:before="100"/>
            </w:pPr>
            <w:r w:rsidRPr="00004A31">
              <w:rPr>
                <w:rFonts w:ascii="Calibri" w:eastAsia="Calibri" w:hAnsi="Calibri" w:cs="Calibri"/>
                <w:color w:val="212121"/>
              </w:rPr>
              <w:t>The use of oratory techniques</w:t>
            </w:r>
          </w:p>
        </w:tc>
      </w:tr>
      <w:tr w:rsidR="002A45B9" w:rsidRPr="00004A31" w:rsidTr="00377D35">
        <w:tc>
          <w:tcPr>
            <w:tcW w:w="4361" w:type="dxa"/>
            <w:shd w:val="clear" w:color="auto" w:fill="FFFFFF"/>
            <w:tcMar>
              <w:left w:w="108" w:type="dxa"/>
              <w:right w:w="108" w:type="dxa"/>
            </w:tcMar>
          </w:tcPr>
          <w:p w:rsidR="002A45B9" w:rsidRPr="00004A31" w:rsidRDefault="002A45B9" w:rsidP="00377D35">
            <w:pPr>
              <w:spacing w:before="100" w:after="120"/>
            </w:pPr>
            <w:r w:rsidRPr="00004A31">
              <w:rPr>
                <w:rFonts w:ascii="Calibri" w:eastAsia="Calibri" w:hAnsi="Calibri" w:cs="Calibri"/>
                <w:color w:val="212121"/>
              </w:rPr>
              <w:t>A range of texts</w:t>
            </w:r>
          </w:p>
        </w:tc>
        <w:tc>
          <w:tcPr>
            <w:tcW w:w="3969" w:type="dxa"/>
            <w:shd w:val="clear" w:color="auto" w:fill="FFFFFF"/>
            <w:tcMar>
              <w:left w:w="108" w:type="dxa"/>
              <w:right w:w="108" w:type="dxa"/>
            </w:tcMar>
          </w:tcPr>
          <w:p w:rsidR="002A45B9" w:rsidRPr="00004A31" w:rsidRDefault="002A45B9" w:rsidP="00377D35">
            <w:pPr>
              <w:spacing w:before="100"/>
            </w:pPr>
            <w:r w:rsidRPr="00004A31">
              <w:rPr>
                <w:rFonts w:ascii="Calibri" w:eastAsia="Calibri" w:hAnsi="Calibri" w:cs="Calibri"/>
                <w:color w:val="212121"/>
              </w:rPr>
              <w:t>A wide range of texts</w:t>
            </w:r>
          </w:p>
        </w:tc>
      </w:tr>
      <w:tr w:rsidR="002A45B9" w:rsidRPr="00004A31" w:rsidTr="00377D35">
        <w:tc>
          <w:tcPr>
            <w:tcW w:w="4361" w:type="dxa"/>
            <w:shd w:val="clear" w:color="auto" w:fill="FFFFFF"/>
            <w:tcMar>
              <w:left w:w="108" w:type="dxa"/>
              <w:right w:w="108" w:type="dxa"/>
            </w:tcMar>
          </w:tcPr>
          <w:p w:rsidR="002A45B9" w:rsidRPr="00004A31" w:rsidRDefault="002A45B9" w:rsidP="00377D35">
            <w:pPr>
              <w:spacing w:before="100" w:after="120"/>
            </w:pPr>
            <w:r w:rsidRPr="00004A31">
              <w:rPr>
                <w:rFonts w:ascii="Calibri" w:eastAsia="Calibri" w:hAnsi="Calibri" w:cs="Calibri"/>
                <w:color w:val="212121"/>
              </w:rPr>
              <w:t>Engaging  actively</w:t>
            </w:r>
          </w:p>
        </w:tc>
        <w:tc>
          <w:tcPr>
            <w:tcW w:w="3969" w:type="dxa"/>
            <w:shd w:val="clear" w:color="auto" w:fill="FFFFFF"/>
            <w:tcMar>
              <w:left w:w="108" w:type="dxa"/>
              <w:right w:w="108" w:type="dxa"/>
            </w:tcMar>
          </w:tcPr>
          <w:p w:rsidR="002A45B9" w:rsidRPr="00004A31" w:rsidRDefault="002A45B9" w:rsidP="00377D35">
            <w:pPr>
              <w:spacing w:before="100" w:after="120"/>
            </w:pPr>
            <w:r w:rsidRPr="00004A31">
              <w:rPr>
                <w:rFonts w:ascii="Calibri" w:eastAsia="Calibri" w:hAnsi="Calibri" w:cs="Calibri"/>
                <w:color w:val="212121"/>
              </w:rPr>
              <w:t>Engaging  actively</w:t>
            </w:r>
          </w:p>
        </w:tc>
      </w:tr>
      <w:tr w:rsidR="002A45B9" w:rsidRPr="00004A31" w:rsidTr="00377D35">
        <w:tc>
          <w:tcPr>
            <w:tcW w:w="4361" w:type="dxa"/>
            <w:shd w:val="clear" w:color="auto" w:fill="FFFFFF"/>
            <w:tcMar>
              <w:left w:w="108" w:type="dxa"/>
              <w:right w:w="108" w:type="dxa"/>
            </w:tcMar>
          </w:tcPr>
          <w:p w:rsidR="002A45B9" w:rsidRPr="00004A31" w:rsidRDefault="002A45B9" w:rsidP="00377D35">
            <w:pPr>
              <w:spacing w:before="100"/>
            </w:pPr>
            <w:r w:rsidRPr="00004A31">
              <w:rPr>
                <w:rFonts w:ascii="Calibri" w:eastAsia="Calibri" w:hAnsi="Calibri" w:cs="Calibri"/>
                <w:color w:val="212121"/>
              </w:rPr>
              <w:t>Understand, analyse and  respond</w:t>
            </w:r>
          </w:p>
        </w:tc>
        <w:tc>
          <w:tcPr>
            <w:tcW w:w="3969" w:type="dxa"/>
            <w:shd w:val="clear" w:color="auto" w:fill="FFFFFF"/>
            <w:tcMar>
              <w:left w:w="108" w:type="dxa"/>
              <w:right w:w="108" w:type="dxa"/>
            </w:tcMar>
          </w:tcPr>
          <w:p w:rsidR="002A45B9" w:rsidRPr="00004A31" w:rsidRDefault="002A45B9" w:rsidP="00377D35">
            <w:pPr>
              <w:spacing w:before="100"/>
            </w:pPr>
            <w:r w:rsidRPr="00004A31">
              <w:rPr>
                <w:rFonts w:ascii="Calibri" w:eastAsia="Calibri" w:hAnsi="Calibri" w:cs="Calibri"/>
                <w:color w:val="212121"/>
              </w:rPr>
              <w:t>Understand, analyse, evaluate and respond</w:t>
            </w:r>
          </w:p>
        </w:tc>
      </w:tr>
      <w:tr w:rsidR="002A45B9" w:rsidRPr="00004A31" w:rsidTr="00377D35">
        <w:tc>
          <w:tcPr>
            <w:tcW w:w="4361" w:type="dxa"/>
            <w:shd w:val="clear" w:color="auto" w:fill="FFFFFF"/>
            <w:tcMar>
              <w:left w:w="108" w:type="dxa"/>
              <w:right w:w="108" w:type="dxa"/>
            </w:tcMar>
          </w:tcPr>
          <w:p w:rsidR="002A45B9" w:rsidRPr="00004A31" w:rsidRDefault="002A45B9" w:rsidP="00377D35">
            <w:pPr>
              <w:spacing w:before="100"/>
            </w:pPr>
            <w:r w:rsidRPr="00004A31">
              <w:rPr>
                <w:rFonts w:ascii="Calibri" w:eastAsia="Calibri" w:hAnsi="Calibri" w:cs="Calibri"/>
                <w:color w:val="212121"/>
              </w:rPr>
              <w:t>Construct meaning/analyse</w:t>
            </w:r>
          </w:p>
        </w:tc>
        <w:tc>
          <w:tcPr>
            <w:tcW w:w="3969" w:type="dxa"/>
            <w:shd w:val="clear" w:color="auto" w:fill="FFFFFF"/>
            <w:tcMar>
              <w:left w:w="108" w:type="dxa"/>
              <w:right w:w="108" w:type="dxa"/>
            </w:tcMar>
          </w:tcPr>
          <w:p w:rsidR="002A45B9" w:rsidRPr="00004A31" w:rsidRDefault="002A45B9" w:rsidP="00377D35">
            <w:pPr>
              <w:spacing w:before="100" w:after="120"/>
            </w:pPr>
            <w:r w:rsidRPr="00004A31">
              <w:rPr>
                <w:rFonts w:ascii="Calibri" w:eastAsia="Calibri" w:hAnsi="Calibri" w:cs="Calibri"/>
                <w:color w:val="212121"/>
              </w:rPr>
              <w:t>Evaluate</w:t>
            </w:r>
          </w:p>
        </w:tc>
      </w:tr>
    </w:tbl>
    <w:p w:rsidR="00126E4C" w:rsidRPr="00004A31" w:rsidRDefault="00126E4C">
      <w:pPr>
        <w:tabs>
          <w:tab w:val="left" w:pos="1840"/>
        </w:tabs>
      </w:pPr>
    </w:p>
    <w:p w:rsidR="00126E4C" w:rsidRDefault="00126E4C">
      <w:pPr>
        <w:tabs>
          <w:tab w:val="left" w:pos="1840"/>
        </w:tabs>
      </w:pPr>
    </w:p>
    <w:p w:rsidR="006D3831" w:rsidRDefault="006D3831">
      <w:pPr>
        <w:tabs>
          <w:tab w:val="left" w:pos="1840"/>
        </w:tabs>
      </w:pPr>
    </w:p>
    <w:p w:rsidR="006D3831" w:rsidRDefault="006D3831">
      <w:pPr>
        <w:tabs>
          <w:tab w:val="left" w:pos="1840"/>
        </w:tabs>
      </w:pPr>
      <w:bookmarkStart w:id="1" w:name="_GoBack"/>
      <w:bookmarkEnd w:id="1"/>
    </w:p>
    <w:p w:rsidR="00903859" w:rsidRDefault="00903859" w:rsidP="00903859">
      <w:pPr>
        <w:tabs>
          <w:tab w:val="left" w:pos="1840"/>
        </w:tabs>
      </w:pPr>
      <w:r>
        <w:rPr>
          <w:rFonts w:ascii="Calibri" w:eastAsia="Calibri" w:hAnsi="Calibri" w:cs="Calibri"/>
          <w:b/>
        </w:rPr>
        <w:t>TOPICS:</w:t>
      </w:r>
    </w:p>
    <w:p w:rsidR="00903859" w:rsidRDefault="00903859" w:rsidP="00903859">
      <w:pPr>
        <w:tabs>
          <w:tab w:val="left" w:pos="1840"/>
        </w:tabs>
      </w:pPr>
    </w:p>
    <w:p w:rsidR="00903859" w:rsidRDefault="00903859" w:rsidP="00903859">
      <w:pPr>
        <w:tabs>
          <w:tab w:val="left" w:pos="1840"/>
        </w:tabs>
        <w:rPr>
          <w:rFonts w:ascii="Calibri" w:eastAsia="Calibri" w:hAnsi="Calibri" w:cs="Calibri"/>
          <w:b/>
        </w:rPr>
      </w:pPr>
    </w:p>
    <w:tbl>
      <w:tblPr>
        <w:tblStyle w:val="TableGrid"/>
        <w:tblW w:w="0" w:type="auto"/>
        <w:tblLook w:val="04A0" w:firstRow="1" w:lastRow="0" w:firstColumn="1" w:lastColumn="0" w:noHBand="0" w:noVBand="1"/>
      </w:tblPr>
      <w:tblGrid>
        <w:gridCol w:w="2093"/>
        <w:gridCol w:w="6955"/>
      </w:tblGrid>
      <w:tr w:rsidR="00903859" w:rsidRPr="006D3831" w:rsidTr="00A5275C">
        <w:tc>
          <w:tcPr>
            <w:tcW w:w="9048" w:type="dxa"/>
            <w:gridSpan w:val="2"/>
          </w:tcPr>
          <w:p w:rsidR="00903859" w:rsidRPr="006D3831" w:rsidRDefault="00903859" w:rsidP="00903859">
            <w:pPr>
              <w:tabs>
                <w:tab w:val="left" w:pos="1840"/>
              </w:tabs>
              <w:jc w:val="center"/>
              <w:rPr>
                <w:rFonts w:asciiTheme="minorHAnsi" w:hAnsiTheme="minorHAnsi"/>
                <w:b/>
              </w:rPr>
            </w:pPr>
            <w:r w:rsidRPr="006D3831">
              <w:rPr>
                <w:rFonts w:asciiTheme="minorHAnsi" w:hAnsiTheme="minorHAnsi"/>
                <w:b/>
              </w:rPr>
              <w:t>MYP 4</w:t>
            </w:r>
          </w:p>
        </w:tc>
      </w:tr>
      <w:tr w:rsidR="00903859" w:rsidRPr="006D3831" w:rsidTr="00903859">
        <w:tc>
          <w:tcPr>
            <w:tcW w:w="2093" w:type="dxa"/>
          </w:tcPr>
          <w:p w:rsidR="00903859" w:rsidRPr="006D3831" w:rsidRDefault="00903859" w:rsidP="00903859">
            <w:pPr>
              <w:tabs>
                <w:tab w:val="left" w:pos="1840"/>
              </w:tabs>
              <w:rPr>
                <w:rFonts w:asciiTheme="minorHAnsi" w:hAnsiTheme="minorHAnsi"/>
              </w:rPr>
            </w:pPr>
            <w:r w:rsidRPr="006D3831">
              <w:rPr>
                <w:rFonts w:asciiTheme="minorHAnsi" w:hAnsiTheme="minorHAnsi"/>
              </w:rPr>
              <w:t>UNIT 1</w:t>
            </w:r>
          </w:p>
        </w:tc>
        <w:tc>
          <w:tcPr>
            <w:tcW w:w="6955" w:type="dxa"/>
          </w:tcPr>
          <w:p w:rsidR="00903859" w:rsidRPr="006D3831" w:rsidRDefault="00903859" w:rsidP="00903859">
            <w:pPr>
              <w:tabs>
                <w:tab w:val="left" w:pos="1840"/>
              </w:tabs>
              <w:rPr>
                <w:rFonts w:asciiTheme="minorHAnsi" w:hAnsiTheme="minorHAnsi"/>
              </w:rPr>
            </w:pPr>
            <w:r w:rsidRPr="006D3831">
              <w:rPr>
                <w:rFonts w:asciiTheme="minorHAnsi" w:hAnsiTheme="minorHAnsi"/>
              </w:rPr>
              <w:t>Welcome to my world</w:t>
            </w:r>
          </w:p>
        </w:tc>
      </w:tr>
      <w:tr w:rsidR="00903859" w:rsidRPr="006D3831" w:rsidTr="00903859">
        <w:tc>
          <w:tcPr>
            <w:tcW w:w="2093" w:type="dxa"/>
          </w:tcPr>
          <w:p w:rsidR="00903859" w:rsidRPr="006D3831" w:rsidRDefault="00903859" w:rsidP="00903859">
            <w:pPr>
              <w:tabs>
                <w:tab w:val="left" w:pos="1840"/>
              </w:tabs>
              <w:rPr>
                <w:rFonts w:asciiTheme="minorHAnsi" w:hAnsiTheme="minorHAnsi"/>
              </w:rPr>
            </w:pPr>
            <w:r w:rsidRPr="006D3831">
              <w:rPr>
                <w:rFonts w:asciiTheme="minorHAnsi" w:hAnsiTheme="minorHAnsi"/>
              </w:rPr>
              <w:t>UNIT 2</w:t>
            </w:r>
          </w:p>
        </w:tc>
        <w:tc>
          <w:tcPr>
            <w:tcW w:w="6955" w:type="dxa"/>
          </w:tcPr>
          <w:p w:rsidR="00903859" w:rsidRPr="006D3831" w:rsidRDefault="00903859" w:rsidP="00903859">
            <w:pPr>
              <w:tabs>
                <w:tab w:val="left" w:pos="1840"/>
              </w:tabs>
              <w:rPr>
                <w:rFonts w:asciiTheme="minorHAnsi" w:hAnsiTheme="minorHAnsi"/>
              </w:rPr>
            </w:pPr>
            <w:r w:rsidRPr="006D3831">
              <w:rPr>
                <w:rFonts w:asciiTheme="minorHAnsi" w:hAnsiTheme="minorHAnsi"/>
              </w:rPr>
              <w:t>Growing up</w:t>
            </w:r>
          </w:p>
        </w:tc>
      </w:tr>
      <w:tr w:rsidR="00903859" w:rsidRPr="006D3831" w:rsidTr="00903859">
        <w:tc>
          <w:tcPr>
            <w:tcW w:w="2093" w:type="dxa"/>
          </w:tcPr>
          <w:p w:rsidR="00903859" w:rsidRPr="006D3831" w:rsidRDefault="00903859" w:rsidP="00903859">
            <w:pPr>
              <w:tabs>
                <w:tab w:val="left" w:pos="1840"/>
              </w:tabs>
              <w:rPr>
                <w:rFonts w:asciiTheme="minorHAnsi" w:hAnsiTheme="minorHAnsi"/>
              </w:rPr>
            </w:pPr>
            <w:r w:rsidRPr="006D3831">
              <w:rPr>
                <w:rFonts w:asciiTheme="minorHAnsi" w:hAnsiTheme="minorHAnsi"/>
              </w:rPr>
              <w:t>UNIT 3</w:t>
            </w:r>
          </w:p>
        </w:tc>
        <w:tc>
          <w:tcPr>
            <w:tcW w:w="6955" w:type="dxa"/>
          </w:tcPr>
          <w:p w:rsidR="00903859" w:rsidRPr="006D3831" w:rsidRDefault="00903859" w:rsidP="00903859">
            <w:pPr>
              <w:tabs>
                <w:tab w:val="left" w:pos="1840"/>
              </w:tabs>
              <w:rPr>
                <w:rFonts w:asciiTheme="minorHAnsi" w:hAnsiTheme="minorHAnsi"/>
              </w:rPr>
            </w:pPr>
            <w:r w:rsidRPr="006D3831">
              <w:rPr>
                <w:rFonts w:asciiTheme="minorHAnsi" w:hAnsiTheme="minorHAnsi"/>
              </w:rPr>
              <w:t>No man is an island</w:t>
            </w:r>
          </w:p>
        </w:tc>
      </w:tr>
      <w:tr w:rsidR="00903859" w:rsidRPr="006D3831" w:rsidTr="00903859">
        <w:tc>
          <w:tcPr>
            <w:tcW w:w="2093" w:type="dxa"/>
          </w:tcPr>
          <w:p w:rsidR="00903859" w:rsidRPr="006D3831" w:rsidRDefault="00903859" w:rsidP="00903859">
            <w:pPr>
              <w:tabs>
                <w:tab w:val="left" w:pos="1840"/>
              </w:tabs>
              <w:rPr>
                <w:rFonts w:asciiTheme="minorHAnsi" w:hAnsiTheme="minorHAnsi"/>
              </w:rPr>
            </w:pPr>
            <w:r w:rsidRPr="006D3831">
              <w:rPr>
                <w:rFonts w:asciiTheme="minorHAnsi" w:hAnsiTheme="minorHAnsi"/>
              </w:rPr>
              <w:t>UNIT 4</w:t>
            </w:r>
          </w:p>
        </w:tc>
        <w:tc>
          <w:tcPr>
            <w:tcW w:w="6955" w:type="dxa"/>
          </w:tcPr>
          <w:p w:rsidR="00903859" w:rsidRPr="006D3831" w:rsidRDefault="00903859" w:rsidP="00903859">
            <w:pPr>
              <w:tabs>
                <w:tab w:val="left" w:pos="1840"/>
              </w:tabs>
              <w:rPr>
                <w:rFonts w:asciiTheme="minorHAnsi" w:hAnsiTheme="minorHAnsi"/>
              </w:rPr>
            </w:pPr>
            <w:r w:rsidRPr="006D3831">
              <w:rPr>
                <w:rFonts w:asciiTheme="minorHAnsi" w:hAnsiTheme="minorHAnsi"/>
              </w:rPr>
              <w:t>Mona Lisa, To smile or not to smile?</w:t>
            </w:r>
          </w:p>
        </w:tc>
      </w:tr>
    </w:tbl>
    <w:p w:rsidR="00903859" w:rsidRPr="006D3831" w:rsidRDefault="00903859" w:rsidP="00903859">
      <w:pPr>
        <w:tabs>
          <w:tab w:val="left" w:pos="1840"/>
        </w:tabs>
        <w:rPr>
          <w:rFonts w:asciiTheme="minorHAnsi" w:hAnsiTheme="minorHAnsi"/>
        </w:rPr>
      </w:pPr>
    </w:p>
    <w:p w:rsidR="00903859" w:rsidRPr="006D3831" w:rsidRDefault="00903859" w:rsidP="00903859">
      <w:pPr>
        <w:tabs>
          <w:tab w:val="left" w:pos="1840"/>
        </w:tabs>
        <w:rPr>
          <w:rFonts w:asciiTheme="minorHAnsi" w:hAnsiTheme="minorHAnsi"/>
        </w:rPr>
      </w:pPr>
    </w:p>
    <w:tbl>
      <w:tblPr>
        <w:tblStyle w:val="TableGrid"/>
        <w:tblW w:w="0" w:type="auto"/>
        <w:tblLook w:val="04A0" w:firstRow="1" w:lastRow="0" w:firstColumn="1" w:lastColumn="0" w:noHBand="0" w:noVBand="1"/>
      </w:tblPr>
      <w:tblGrid>
        <w:gridCol w:w="2093"/>
        <w:gridCol w:w="6955"/>
      </w:tblGrid>
      <w:tr w:rsidR="00903859" w:rsidRPr="006D3831" w:rsidTr="00377D35">
        <w:tc>
          <w:tcPr>
            <w:tcW w:w="9048" w:type="dxa"/>
            <w:gridSpan w:val="2"/>
          </w:tcPr>
          <w:p w:rsidR="00903859" w:rsidRPr="006D3831" w:rsidRDefault="00903859" w:rsidP="00377D35">
            <w:pPr>
              <w:tabs>
                <w:tab w:val="left" w:pos="1840"/>
              </w:tabs>
              <w:jc w:val="center"/>
              <w:rPr>
                <w:rFonts w:asciiTheme="minorHAnsi" w:hAnsiTheme="minorHAnsi"/>
                <w:b/>
              </w:rPr>
            </w:pPr>
            <w:r w:rsidRPr="006D3831">
              <w:rPr>
                <w:rFonts w:asciiTheme="minorHAnsi" w:hAnsiTheme="minorHAnsi"/>
                <w:b/>
              </w:rPr>
              <w:t>MYP 5</w:t>
            </w:r>
          </w:p>
        </w:tc>
      </w:tr>
      <w:tr w:rsidR="00903859" w:rsidRPr="006D3831" w:rsidTr="00377D35">
        <w:tc>
          <w:tcPr>
            <w:tcW w:w="2093" w:type="dxa"/>
          </w:tcPr>
          <w:p w:rsidR="00903859" w:rsidRPr="006D3831" w:rsidRDefault="00903859" w:rsidP="00377D35">
            <w:pPr>
              <w:tabs>
                <w:tab w:val="left" w:pos="1840"/>
              </w:tabs>
              <w:rPr>
                <w:rFonts w:asciiTheme="minorHAnsi" w:hAnsiTheme="minorHAnsi"/>
              </w:rPr>
            </w:pPr>
            <w:r w:rsidRPr="006D3831">
              <w:rPr>
                <w:rFonts w:asciiTheme="minorHAnsi" w:hAnsiTheme="minorHAnsi"/>
              </w:rPr>
              <w:t>UNIT 1</w:t>
            </w:r>
          </w:p>
        </w:tc>
        <w:tc>
          <w:tcPr>
            <w:tcW w:w="6955" w:type="dxa"/>
          </w:tcPr>
          <w:p w:rsidR="00903859" w:rsidRPr="006D3831" w:rsidRDefault="00903859" w:rsidP="00377D35">
            <w:pPr>
              <w:tabs>
                <w:tab w:val="left" w:pos="1840"/>
              </w:tabs>
              <w:rPr>
                <w:rFonts w:asciiTheme="minorHAnsi" w:hAnsiTheme="minorHAnsi"/>
              </w:rPr>
            </w:pPr>
            <w:r w:rsidRPr="006D3831">
              <w:rPr>
                <w:rFonts w:asciiTheme="minorHAnsi" w:hAnsiTheme="minorHAnsi"/>
              </w:rPr>
              <w:t>Whose life is it anyway, indeed?</w:t>
            </w:r>
          </w:p>
        </w:tc>
      </w:tr>
      <w:tr w:rsidR="00903859" w:rsidRPr="006D3831" w:rsidTr="00377D35">
        <w:tc>
          <w:tcPr>
            <w:tcW w:w="2093" w:type="dxa"/>
          </w:tcPr>
          <w:p w:rsidR="00903859" w:rsidRPr="006D3831" w:rsidRDefault="00903859" w:rsidP="00377D35">
            <w:pPr>
              <w:tabs>
                <w:tab w:val="left" w:pos="1840"/>
              </w:tabs>
              <w:rPr>
                <w:rFonts w:asciiTheme="minorHAnsi" w:hAnsiTheme="minorHAnsi"/>
              </w:rPr>
            </w:pPr>
            <w:r w:rsidRPr="006D3831">
              <w:rPr>
                <w:rFonts w:asciiTheme="minorHAnsi" w:hAnsiTheme="minorHAnsi"/>
              </w:rPr>
              <w:t>UNIT 2</w:t>
            </w:r>
          </w:p>
        </w:tc>
        <w:tc>
          <w:tcPr>
            <w:tcW w:w="6955" w:type="dxa"/>
          </w:tcPr>
          <w:p w:rsidR="00903859" w:rsidRPr="006D3831" w:rsidRDefault="00903859" w:rsidP="00377D35">
            <w:pPr>
              <w:tabs>
                <w:tab w:val="left" w:pos="1840"/>
              </w:tabs>
              <w:rPr>
                <w:rFonts w:asciiTheme="minorHAnsi" w:hAnsiTheme="minorHAnsi"/>
              </w:rPr>
            </w:pPr>
            <w:r w:rsidRPr="006D3831">
              <w:rPr>
                <w:rFonts w:asciiTheme="minorHAnsi" w:hAnsiTheme="minorHAnsi"/>
              </w:rPr>
              <w:t>Fire, fire, burning bright</w:t>
            </w:r>
          </w:p>
        </w:tc>
      </w:tr>
      <w:tr w:rsidR="00903859" w:rsidRPr="006D3831" w:rsidTr="00377D35">
        <w:tc>
          <w:tcPr>
            <w:tcW w:w="2093" w:type="dxa"/>
          </w:tcPr>
          <w:p w:rsidR="00903859" w:rsidRPr="006D3831" w:rsidRDefault="00903859" w:rsidP="00377D35">
            <w:pPr>
              <w:tabs>
                <w:tab w:val="left" w:pos="1840"/>
              </w:tabs>
              <w:rPr>
                <w:rFonts w:asciiTheme="minorHAnsi" w:hAnsiTheme="minorHAnsi"/>
              </w:rPr>
            </w:pPr>
            <w:r w:rsidRPr="006D3831">
              <w:rPr>
                <w:rFonts w:asciiTheme="minorHAnsi" w:hAnsiTheme="minorHAnsi"/>
              </w:rPr>
              <w:t>UNIT 3</w:t>
            </w:r>
          </w:p>
        </w:tc>
        <w:tc>
          <w:tcPr>
            <w:tcW w:w="6955" w:type="dxa"/>
          </w:tcPr>
          <w:p w:rsidR="00903859" w:rsidRPr="006D3831" w:rsidRDefault="00903859" w:rsidP="00377D35">
            <w:pPr>
              <w:tabs>
                <w:tab w:val="left" w:pos="1840"/>
              </w:tabs>
              <w:rPr>
                <w:rFonts w:asciiTheme="minorHAnsi" w:hAnsiTheme="minorHAnsi"/>
              </w:rPr>
            </w:pPr>
            <w:r w:rsidRPr="006D3831">
              <w:rPr>
                <w:rFonts w:asciiTheme="minorHAnsi" w:hAnsiTheme="minorHAnsi"/>
              </w:rPr>
              <w:t>The pen is mightier than the sword</w:t>
            </w:r>
          </w:p>
        </w:tc>
      </w:tr>
      <w:tr w:rsidR="00903859" w:rsidRPr="006D3831" w:rsidTr="00377D35">
        <w:tc>
          <w:tcPr>
            <w:tcW w:w="2093" w:type="dxa"/>
          </w:tcPr>
          <w:p w:rsidR="00903859" w:rsidRPr="006D3831" w:rsidRDefault="00903859" w:rsidP="00377D35">
            <w:pPr>
              <w:tabs>
                <w:tab w:val="left" w:pos="1840"/>
              </w:tabs>
              <w:rPr>
                <w:rFonts w:asciiTheme="minorHAnsi" w:hAnsiTheme="minorHAnsi"/>
              </w:rPr>
            </w:pPr>
            <w:r w:rsidRPr="006D3831">
              <w:rPr>
                <w:rFonts w:asciiTheme="minorHAnsi" w:hAnsiTheme="minorHAnsi"/>
              </w:rPr>
              <w:t>UNIT 4</w:t>
            </w:r>
          </w:p>
        </w:tc>
        <w:tc>
          <w:tcPr>
            <w:tcW w:w="6955" w:type="dxa"/>
          </w:tcPr>
          <w:p w:rsidR="00903859" w:rsidRPr="006D3831" w:rsidRDefault="006D3831" w:rsidP="00377D35">
            <w:pPr>
              <w:tabs>
                <w:tab w:val="left" w:pos="1840"/>
              </w:tabs>
              <w:rPr>
                <w:rFonts w:asciiTheme="minorHAnsi" w:hAnsiTheme="minorHAnsi"/>
              </w:rPr>
            </w:pPr>
            <w:r w:rsidRPr="006D3831">
              <w:rPr>
                <w:rFonts w:asciiTheme="minorHAnsi" w:hAnsiTheme="minorHAnsi"/>
              </w:rPr>
              <w:t>All the world is a stage</w:t>
            </w:r>
          </w:p>
        </w:tc>
      </w:tr>
    </w:tbl>
    <w:p w:rsidR="00903859" w:rsidRDefault="00903859" w:rsidP="00903859">
      <w:pPr>
        <w:tabs>
          <w:tab w:val="left" w:pos="1840"/>
        </w:tabs>
      </w:pPr>
    </w:p>
    <w:p w:rsidR="00903859" w:rsidRDefault="00903859" w:rsidP="00903859">
      <w:pPr>
        <w:tabs>
          <w:tab w:val="left" w:pos="1840"/>
        </w:tabs>
      </w:pPr>
    </w:p>
    <w:p w:rsidR="00903859" w:rsidRDefault="00903859" w:rsidP="00903859">
      <w:pPr>
        <w:tabs>
          <w:tab w:val="left" w:pos="1840"/>
        </w:tabs>
      </w:pPr>
    </w:p>
    <w:p w:rsidR="002A45B9" w:rsidRPr="00004A31" w:rsidRDefault="002A45B9">
      <w:pPr>
        <w:tabs>
          <w:tab w:val="left" w:pos="1840"/>
        </w:tabs>
      </w:pPr>
    </w:p>
    <w:sectPr w:rsidR="002A45B9" w:rsidRPr="00004A31">
      <w:pgSz w:w="11900" w:h="16840"/>
      <w:pgMar w:top="709" w:right="1268" w:bottom="284"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8146C"/>
    <w:multiLevelType w:val="hybridMultilevel"/>
    <w:tmpl w:val="55CA82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4E5A1720"/>
    <w:multiLevelType w:val="hybridMultilevel"/>
    <w:tmpl w:val="AF0622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6D2D1DE3"/>
    <w:multiLevelType w:val="hybridMultilevel"/>
    <w:tmpl w:val="8B3609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126E4C"/>
    <w:rsid w:val="00004A31"/>
    <w:rsid w:val="00126E4C"/>
    <w:rsid w:val="002A45B9"/>
    <w:rsid w:val="004B178C"/>
    <w:rsid w:val="006D3831"/>
    <w:rsid w:val="00903859"/>
    <w:rsid w:val="00C135D1"/>
    <w:rsid w:val="00CD6F19"/>
    <w:rsid w:val="00D179F6"/>
    <w:rsid w:val="00FD209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en-GB"/>
    </w:rPr>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C135D1"/>
    <w:rPr>
      <w:rFonts w:ascii="Tahoma" w:hAnsi="Tahoma" w:cs="Tahoma"/>
      <w:sz w:val="16"/>
      <w:szCs w:val="16"/>
    </w:rPr>
  </w:style>
  <w:style w:type="character" w:customStyle="1" w:styleId="BalloonTextChar">
    <w:name w:val="Balloon Text Char"/>
    <w:basedOn w:val="DefaultParagraphFont"/>
    <w:link w:val="BalloonText"/>
    <w:uiPriority w:val="99"/>
    <w:semiHidden/>
    <w:rsid w:val="00C135D1"/>
    <w:rPr>
      <w:rFonts w:ascii="Tahoma" w:hAnsi="Tahoma" w:cs="Tahoma"/>
      <w:sz w:val="16"/>
      <w:szCs w:val="16"/>
    </w:rPr>
  </w:style>
  <w:style w:type="paragraph" w:styleId="ListParagraph">
    <w:name w:val="List Paragraph"/>
    <w:basedOn w:val="Normal"/>
    <w:uiPriority w:val="34"/>
    <w:qFormat/>
    <w:rsid w:val="00004A31"/>
    <w:pPr>
      <w:ind w:left="720"/>
      <w:contextualSpacing/>
    </w:pPr>
  </w:style>
  <w:style w:type="table" w:styleId="TableGrid">
    <w:name w:val="Table Grid"/>
    <w:basedOn w:val="TableNormal"/>
    <w:uiPriority w:val="59"/>
    <w:rsid w:val="00903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en-GB"/>
    </w:rPr>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C135D1"/>
    <w:rPr>
      <w:rFonts w:ascii="Tahoma" w:hAnsi="Tahoma" w:cs="Tahoma"/>
      <w:sz w:val="16"/>
      <w:szCs w:val="16"/>
    </w:rPr>
  </w:style>
  <w:style w:type="character" w:customStyle="1" w:styleId="BalloonTextChar">
    <w:name w:val="Balloon Text Char"/>
    <w:basedOn w:val="DefaultParagraphFont"/>
    <w:link w:val="BalloonText"/>
    <w:uiPriority w:val="99"/>
    <w:semiHidden/>
    <w:rsid w:val="00C135D1"/>
    <w:rPr>
      <w:rFonts w:ascii="Tahoma" w:hAnsi="Tahoma" w:cs="Tahoma"/>
      <w:sz w:val="16"/>
      <w:szCs w:val="16"/>
    </w:rPr>
  </w:style>
  <w:style w:type="paragraph" w:styleId="ListParagraph">
    <w:name w:val="List Paragraph"/>
    <w:basedOn w:val="Normal"/>
    <w:uiPriority w:val="34"/>
    <w:qFormat/>
    <w:rsid w:val="00004A31"/>
    <w:pPr>
      <w:ind w:left="720"/>
      <w:contextualSpacing/>
    </w:pPr>
  </w:style>
  <w:style w:type="table" w:styleId="TableGrid">
    <w:name w:val="Table Grid"/>
    <w:basedOn w:val="TableNormal"/>
    <w:uiPriority w:val="59"/>
    <w:rsid w:val="00903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Zorana Franić</dc:creator>
  <cp:lastModifiedBy>Zorana Franić</cp:lastModifiedBy>
  <cp:revision>3</cp:revision>
  <dcterms:created xsi:type="dcterms:W3CDTF">2019-09-23T11:37:00Z</dcterms:created>
  <dcterms:modified xsi:type="dcterms:W3CDTF">2019-09-23T12:57:00Z</dcterms:modified>
</cp:coreProperties>
</file>