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2BB" w:rsidRDefault="00A932BB" w:rsidP="00731E97">
      <w:pPr>
        <w:spacing w:after="0" w:line="240" w:lineRule="auto"/>
        <w:rPr>
          <w:rFonts w:ascii="Verdana" w:hAnsi="Verdana"/>
          <w:b/>
          <w:bCs/>
          <w:sz w:val="24"/>
          <w:szCs w:val="24"/>
          <w:lang w:val="en-US"/>
        </w:rPr>
      </w:pPr>
    </w:p>
    <w:p w:rsidR="00A932BB" w:rsidRDefault="00A932BB" w:rsidP="00731E97">
      <w:pPr>
        <w:spacing w:after="0" w:line="240" w:lineRule="auto"/>
        <w:rPr>
          <w:rFonts w:ascii="Verdana" w:hAnsi="Verdana"/>
          <w:b/>
          <w:bCs/>
          <w:sz w:val="24"/>
          <w:szCs w:val="24"/>
          <w:lang w:val="en-US"/>
        </w:rPr>
      </w:pPr>
    </w:p>
    <w:p w:rsidR="000B690B" w:rsidRPr="000B690B" w:rsidRDefault="000B690B" w:rsidP="000B690B">
      <w:pPr>
        <w:pStyle w:val="normal0"/>
        <w:widowControl w:val="0"/>
        <w:spacing w:after="0"/>
        <w:rPr>
          <w:sz w:val="28"/>
          <w:szCs w:val="28"/>
        </w:rPr>
      </w:pPr>
    </w:p>
    <w:tbl>
      <w:tblPr>
        <w:tblW w:w="11331" w:type="dxa"/>
        <w:jc w:val="center"/>
        <w:tblLayout w:type="fixed"/>
        <w:tblLook w:val="0000"/>
      </w:tblPr>
      <w:tblGrid>
        <w:gridCol w:w="2966"/>
        <w:gridCol w:w="5056"/>
        <w:gridCol w:w="3309"/>
      </w:tblGrid>
      <w:tr w:rsidR="000B690B" w:rsidRPr="000B690B" w:rsidTr="000352E2">
        <w:trPr>
          <w:trHeight w:val="1080"/>
          <w:jc w:val="center"/>
        </w:trPr>
        <w:tc>
          <w:tcPr>
            <w:tcW w:w="2967" w:type="dxa"/>
          </w:tcPr>
          <w:p w:rsidR="000B690B" w:rsidRPr="000B690B" w:rsidRDefault="000B690B" w:rsidP="000352E2">
            <w:pPr>
              <w:pStyle w:val="normal0"/>
              <w:jc w:val="center"/>
              <w:rPr>
                <w:sz w:val="28"/>
                <w:szCs w:val="28"/>
              </w:rPr>
            </w:pPr>
            <w:r w:rsidRPr="000B690B">
              <w:rPr>
                <w:noProof/>
                <w:sz w:val="28"/>
                <w:szCs w:val="28"/>
              </w:rPr>
              <w:drawing>
                <wp:inline distT="0" distB="0" distL="114300" distR="114300">
                  <wp:extent cx="1046480" cy="1046480"/>
                  <wp:effectExtent l="0" t="0" r="0" b="0"/>
                  <wp:docPr id="1" name="image02.jpg" descr="LOGO XV"/>
                  <wp:cNvGraphicFramePr/>
                  <a:graphic xmlns:a="http://schemas.openxmlformats.org/drawingml/2006/main">
                    <a:graphicData uri="http://schemas.openxmlformats.org/drawingml/2006/picture">
                      <pic:pic xmlns:pic="http://schemas.openxmlformats.org/drawingml/2006/picture">
                        <pic:nvPicPr>
                          <pic:cNvPr id="0" name="image02.jpg" descr="LOGO XV"/>
                          <pic:cNvPicPr preferRelativeResize="0"/>
                        </pic:nvPicPr>
                        <pic:blipFill>
                          <a:blip r:embed="rId8" cstate="print"/>
                          <a:srcRect/>
                          <a:stretch>
                            <a:fillRect/>
                          </a:stretch>
                        </pic:blipFill>
                        <pic:spPr>
                          <a:xfrm>
                            <a:off x="0" y="0"/>
                            <a:ext cx="1046480" cy="1046480"/>
                          </a:xfrm>
                          <a:prstGeom prst="rect">
                            <a:avLst/>
                          </a:prstGeom>
                          <a:ln/>
                        </pic:spPr>
                      </pic:pic>
                    </a:graphicData>
                  </a:graphic>
                </wp:inline>
              </w:drawing>
            </w:r>
          </w:p>
        </w:tc>
        <w:tc>
          <w:tcPr>
            <w:tcW w:w="5056" w:type="dxa"/>
          </w:tcPr>
          <w:p w:rsidR="000B690B" w:rsidRPr="000B690B" w:rsidRDefault="000B690B" w:rsidP="000352E2">
            <w:pPr>
              <w:pStyle w:val="normal0"/>
              <w:jc w:val="center"/>
              <w:rPr>
                <w:sz w:val="28"/>
                <w:szCs w:val="28"/>
              </w:rPr>
            </w:pPr>
            <w:r w:rsidRPr="000B690B">
              <w:rPr>
                <w:b/>
                <w:sz w:val="28"/>
                <w:szCs w:val="28"/>
              </w:rPr>
              <w:t>XV. GIMNAZIJA</w:t>
            </w:r>
          </w:p>
          <w:p w:rsidR="000B690B" w:rsidRPr="000B690B" w:rsidRDefault="000B690B" w:rsidP="000352E2">
            <w:pPr>
              <w:pStyle w:val="normal0"/>
              <w:jc w:val="center"/>
              <w:rPr>
                <w:sz w:val="28"/>
                <w:szCs w:val="28"/>
              </w:rPr>
            </w:pPr>
            <w:proofErr w:type="spellStart"/>
            <w:r w:rsidRPr="000B690B">
              <w:rPr>
                <w:b/>
                <w:sz w:val="28"/>
                <w:szCs w:val="28"/>
              </w:rPr>
              <w:t>International</w:t>
            </w:r>
            <w:proofErr w:type="spellEnd"/>
            <w:r w:rsidRPr="000B690B">
              <w:rPr>
                <w:b/>
                <w:sz w:val="28"/>
                <w:szCs w:val="28"/>
              </w:rPr>
              <w:t xml:space="preserve"> </w:t>
            </w:r>
            <w:proofErr w:type="spellStart"/>
            <w:r w:rsidRPr="000B690B">
              <w:rPr>
                <w:b/>
                <w:sz w:val="28"/>
                <w:szCs w:val="28"/>
              </w:rPr>
              <w:t>Baccalaureate</w:t>
            </w:r>
            <w:proofErr w:type="spellEnd"/>
            <w:r w:rsidRPr="000B690B">
              <w:rPr>
                <w:b/>
                <w:sz w:val="28"/>
                <w:szCs w:val="28"/>
              </w:rPr>
              <w:t xml:space="preserve"> Department</w:t>
            </w:r>
          </w:p>
          <w:p w:rsidR="000B690B" w:rsidRPr="000B690B" w:rsidRDefault="000B690B" w:rsidP="000352E2">
            <w:pPr>
              <w:pStyle w:val="normal0"/>
              <w:jc w:val="center"/>
              <w:rPr>
                <w:sz w:val="28"/>
                <w:szCs w:val="28"/>
              </w:rPr>
            </w:pPr>
            <w:proofErr w:type="spellStart"/>
            <w:r w:rsidRPr="000B690B">
              <w:rPr>
                <w:b/>
                <w:sz w:val="28"/>
                <w:szCs w:val="28"/>
              </w:rPr>
              <w:t>Middle</w:t>
            </w:r>
            <w:proofErr w:type="spellEnd"/>
            <w:r w:rsidRPr="000B690B">
              <w:rPr>
                <w:b/>
                <w:sz w:val="28"/>
                <w:szCs w:val="28"/>
              </w:rPr>
              <w:t xml:space="preserve"> </w:t>
            </w:r>
            <w:proofErr w:type="spellStart"/>
            <w:r w:rsidRPr="000B690B">
              <w:rPr>
                <w:b/>
                <w:sz w:val="28"/>
                <w:szCs w:val="28"/>
              </w:rPr>
              <w:t>Years</w:t>
            </w:r>
            <w:proofErr w:type="spellEnd"/>
            <w:r w:rsidRPr="000B690B">
              <w:rPr>
                <w:b/>
                <w:sz w:val="28"/>
                <w:szCs w:val="28"/>
              </w:rPr>
              <w:t xml:space="preserve"> </w:t>
            </w:r>
            <w:proofErr w:type="spellStart"/>
            <w:r w:rsidRPr="000B690B">
              <w:rPr>
                <w:b/>
                <w:sz w:val="28"/>
                <w:szCs w:val="28"/>
              </w:rPr>
              <w:t>Programme</w:t>
            </w:r>
            <w:proofErr w:type="spellEnd"/>
          </w:p>
          <w:p w:rsidR="000B690B" w:rsidRPr="000B690B" w:rsidRDefault="000B690B" w:rsidP="000352E2">
            <w:pPr>
              <w:pStyle w:val="normal0"/>
              <w:jc w:val="center"/>
              <w:rPr>
                <w:sz w:val="28"/>
                <w:szCs w:val="28"/>
              </w:rPr>
            </w:pPr>
            <w:proofErr w:type="spellStart"/>
            <w:r w:rsidRPr="000B690B">
              <w:rPr>
                <w:b/>
                <w:sz w:val="28"/>
                <w:szCs w:val="28"/>
              </w:rPr>
              <w:t>Language</w:t>
            </w:r>
            <w:proofErr w:type="spellEnd"/>
            <w:r w:rsidRPr="000B690B">
              <w:rPr>
                <w:b/>
                <w:sz w:val="28"/>
                <w:szCs w:val="28"/>
              </w:rPr>
              <w:t xml:space="preserve"> </w:t>
            </w:r>
            <w:proofErr w:type="spellStart"/>
            <w:r w:rsidRPr="000B690B">
              <w:rPr>
                <w:b/>
                <w:sz w:val="28"/>
                <w:szCs w:val="28"/>
              </w:rPr>
              <w:t>acquisition</w:t>
            </w:r>
            <w:proofErr w:type="spellEnd"/>
            <w:r w:rsidRPr="000B690B">
              <w:rPr>
                <w:b/>
                <w:sz w:val="28"/>
                <w:szCs w:val="28"/>
              </w:rPr>
              <w:t>- German</w:t>
            </w:r>
          </w:p>
          <w:p w:rsidR="000B690B" w:rsidRPr="000B690B" w:rsidRDefault="000B690B" w:rsidP="000352E2">
            <w:pPr>
              <w:pStyle w:val="normal0"/>
              <w:jc w:val="center"/>
              <w:rPr>
                <w:sz w:val="28"/>
                <w:szCs w:val="28"/>
              </w:rPr>
            </w:pPr>
            <w:proofErr w:type="spellStart"/>
            <w:r w:rsidRPr="000B690B">
              <w:rPr>
                <w:b/>
                <w:sz w:val="28"/>
                <w:szCs w:val="28"/>
              </w:rPr>
              <w:t>Course</w:t>
            </w:r>
            <w:proofErr w:type="spellEnd"/>
            <w:r w:rsidRPr="000B690B">
              <w:rPr>
                <w:b/>
                <w:sz w:val="28"/>
                <w:szCs w:val="28"/>
              </w:rPr>
              <w:t xml:space="preserve"> </w:t>
            </w:r>
            <w:proofErr w:type="spellStart"/>
            <w:r w:rsidRPr="000B690B">
              <w:rPr>
                <w:b/>
                <w:sz w:val="28"/>
                <w:szCs w:val="28"/>
              </w:rPr>
              <w:t>description</w:t>
            </w:r>
            <w:proofErr w:type="spellEnd"/>
          </w:p>
        </w:tc>
        <w:tc>
          <w:tcPr>
            <w:tcW w:w="3309" w:type="dxa"/>
          </w:tcPr>
          <w:p w:rsidR="000B690B" w:rsidRPr="000B690B" w:rsidRDefault="000B690B" w:rsidP="000352E2">
            <w:pPr>
              <w:pStyle w:val="normal0"/>
              <w:jc w:val="center"/>
              <w:rPr>
                <w:sz w:val="28"/>
                <w:szCs w:val="28"/>
              </w:rPr>
            </w:pPr>
            <w:r w:rsidRPr="000B690B">
              <w:rPr>
                <w:noProof/>
                <w:sz w:val="28"/>
                <w:szCs w:val="28"/>
              </w:rPr>
              <w:drawing>
                <wp:inline distT="0" distB="0" distL="114300" distR="114300">
                  <wp:extent cx="1137285" cy="1043940"/>
                  <wp:effectExtent l="0" t="0" r="0" b="0"/>
                  <wp:docPr id="2" name="image03.gif" descr="Worldschool-small"/>
                  <wp:cNvGraphicFramePr/>
                  <a:graphic xmlns:a="http://schemas.openxmlformats.org/drawingml/2006/main">
                    <a:graphicData uri="http://schemas.openxmlformats.org/drawingml/2006/picture">
                      <pic:pic xmlns:pic="http://schemas.openxmlformats.org/drawingml/2006/picture">
                        <pic:nvPicPr>
                          <pic:cNvPr id="0" name="image03.gif" descr="Worldschool-small"/>
                          <pic:cNvPicPr preferRelativeResize="0"/>
                        </pic:nvPicPr>
                        <pic:blipFill>
                          <a:blip r:embed="rId9" cstate="print"/>
                          <a:srcRect/>
                          <a:stretch>
                            <a:fillRect/>
                          </a:stretch>
                        </pic:blipFill>
                        <pic:spPr>
                          <a:xfrm>
                            <a:off x="0" y="0"/>
                            <a:ext cx="1137285" cy="1043940"/>
                          </a:xfrm>
                          <a:prstGeom prst="rect">
                            <a:avLst/>
                          </a:prstGeom>
                          <a:ln/>
                        </pic:spPr>
                      </pic:pic>
                    </a:graphicData>
                  </a:graphic>
                </wp:inline>
              </w:drawing>
            </w:r>
          </w:p>
        </w:tc>
      </w:tr>
    </w:tbl>
    <w:p w:rsidR="003370FC" w:rsidRPr="007C5040" w:rsidRDefault="003370FC" w:rsidP="00731E97">
      <w:pPr>
        <w:spacing w:after="0" w:line="240" w:lineRule="auto"/>
        <w:rPr>
          <w:rFonts w:ascii="Verdana" w:hAnsi="Verdana"/>
          <w:b/>
          <w:bCs/>
          <w:lang w:val="en-US"/>
        </w:rPr>
      </w:pPr>
      <w:r w:rsidRPr="007C5040">
        <w:rPr>
          <w:rFonts w:ascii="Verdana" w:hAnsi="Verdana"/>
          <w:b/>
          <w:bCs/>
          <w:lang w:val="en-US"/>
        </w:rPr>
        <w:t>WHAT IS THE COURSE ABOUT?</w:t>
      </w:r>
    </w:p>
    <w:p w:rsidR="003370FC" w:rsidRPr="000B690B" w:rsidRDefault="003370FC" w:rsidP="00731E97">
      <w:pPr>
        <w:spacing w:after="0" w:line="240" w:lineRule="auto"/>
        <w:rPr>
          <w:rFonts w:ascii="Verdana" w:hAnsi="Verdana"/>
          <w:b/>
          <w:bCs/>
          <w:sz w:val="24"/>
          <w:szCs w:val="24"/>
          <w:lang w:val="en-US"/>
        </w:rPr>
      </w:pPr>
    </w:p>
    <w:p w:rsidR="003370FC" w:rsidRPr="000B690B" w:rsidRDefault="003370FC" w:rsidP="00731E97">
      <w:pPr>
        <w:spacing w:after="0" w:line="240" w:lineRule="auto"/>
        <w:rPr>
          <w:rFonts w:ascii="Verdana" w:hAnsi="Verdana"/>
          <w:sz w:val="24"/>
          <w:szCs w:val="24"/>
          <w:lang w:val="en-US"/>
        </w:rPr>
      </w:pPr>
      <w:r w:rsidRPr="000B690B">
        <w:rPr>
          <w:rFonts w:ascii="Verdana" w:hAnsi="Verdana"/>
          <w:sz w:val="24"/>
          <w:szCs w:val="24"/>
          <w:lang w:val="en-US"/>
        </w:rPr>
        <w:t xml:space="preserve">Learning </w:t>
      </w:r>
      <w:r w:rsidR="00025323" w:rsidRPr="000B690B">
        <w:rPr>
          <w:rFonts w:ascii="Verdana" w:hAnsi="Verdana"/>
          <w:b/>
          <w:sz w:val="24"/>
          <w:szCs w:val="24"/>
          <w:lang w:val="en-US"/>
        </w:rPr>
        <w:t>German</w:t>
      </w:r>
      <w:r w:rsidRPr="000B690B">
        <w:rPr>
          <w:rFonts w:ascii="Verdana" w:hAnsi="Verdana"/>
          <w:b/>
          <w:sz w:val="24"/>
          <w:szCs w:val="24"/>
          <w:lang w:val="en-US"/>
        </w:rPr>
        <w:t xml:space="preserve"> – language B</w:t>
      </w:r>
      <w:r w:rsidRPr="000B690B">
        <w:rPr>
          <w:rFonts w:ascii="Verdana" w:hAnsi="Verdana"/>
          <w:sz w:val="24"/>
          <w:szCs w:val="24"/>
          <w:lang w:val="en-US"/>
        </w:rPr>
        <w:t xml:space="preserve"> in the MYP </w:t>
      </w:r>
      <w:proofErr w:type="spellStart"/>
      <w:r w:rsidRPr="000B690B">
        <w:rPr>
          <w:rFonts w:ascii="Verdana" w:hAnsi="Verdana"/>
          <w:sz w:val="24"/>
          <w:szCs w:val="24"/>
          <w:lang w:val="en-US"/>
        </w:rPr>
        <w:t>programme</w:t>
      </w:r>
      <w:proofErr w:type="spellEnd"/>
      <w:r w:rsidRPr="000B690B">
        <w:rPr>
          <w:rFonts w:ascii="Verdana" w:hAnsi="Verdana"/>
          <w:sz w:val="24"/>
          <w:szCs w:val="24"/>
          <w:lang w:val="en-US"/>
        </w:rPr>
        <w:t xml:space="preserve"> helps students to discover, understand and accept m</w:t>
      </w:r>
      <w:r w:rsidR="00025323" w:rsidRPr="000B690B">
        <w:rPr>
          <w:rFonts w:ascii="Verdana" w:hAnsi="Verdana"/>
          <w:sz w:val="24"/>
          <w:szCs w:val="24"/>
          <w:lang w:val="en-US"/>
        </w:rPr>
        <w:t>ulticultural diversity of German</w:t>
      </w:r>
      <w:r w:rsidRPr="000B690B">
        <w:rPr>
          <w:rFonts w:ascii="Verdana" w:hAnsi="Verdana"/>
          <w:sz w:val="24"/>
          <w:szCs w:val="24"/>
          <w:lang w:val="en-US"/>
        </w:rPr>
        <w:t xml:space="preserve"> speaking world and encourage them to use this language effectively as a means of practical communication. Students develop tolerance, respect, differences through intercultural underst</w:t>
      </w:r>
      <w:r w:rsidR="00025323" w:rsidRPr="000B690B">
        <w:rPr>
          <w:rFonts w:ascii="Verdana" w:hAnsi="Verdana"/>
          <w:sz w:val="24"/>
          <w:szCs w:val="24"/>
          <w:lang w:val="en-US"/>
        </w:rPr>
        <w:t>anding and learning about German speaking countries</w:t>
      </w:r>
      <w:r w:rsidRPr="000B690B">
        <w:rPr>
          <w:rFonts w:ascii="Verdana" w:hAnsi="Verdana"/>
          <w:sz w:val="24"/>
          <w:szCs w:val="24"/>
          <w:lang w:val="en-US"/>
        </w:rPr>
        <w:t>. Discussing and comparing languages, habits, relationships and everyday life</w:t>
      </w:r>
      <w:r w:rsidR="00025323" w:rsidRPr="000B690B">
        <w:rPr>
          <w:rFonts w:ascii="Verdana" w:hAnsi="Verdana"/>
          <w:sz w:val="24"/>
          <w:szCs w:val="24"/>
          <w:lang w:val="en-US"/>
        </w:rPr>
        <w:t xml:space="preserve"> in different countries. </w:t>
      </w:r>
      <w:r w:rsidRPr="000B690B">
        <w:rPr>
          <w:rFonts w:ascii="Verdana" w:hAnsi="Verdana"/>
          <w:sz w:val="24"/>
          <w:szCs w:val="24"/>
          <w:lang w:val="en-US"/>
        </w:rPr>
        <w:t xml:space="preserve"> </w:t>
      </w:r>
    </w:p>
    <w:p w:rsidR="000B6E28" w:rsidRPr="000B690B" w:rsidRDefault="000B6E28" w:rsidP="00731E97">
      <w:pPr>
        <w:spacing w:after="0" w:line="240" w:lineRule="auto"/>
        <w:rPr>
          <w:rFonts w:ascii="Verdana" w:hAnsi="Verdana"/>
          <w:sz w:val="24"/>
          <w:szCs w:val="24"/>
          <w:lang w:val="en-US"/>
        </w:rPr>
      </w:pPr>
    </w:p>
    <w:p w:rsidR="003370FC" w:rsidRPr="000B690B" w:rsidRDefault="00BC4AF3" w:rsidP="00731E97">
      <w:pPr>
        <w:spacing w:after="0" w:line="240" w:lineRule="auto"/>
        <w:rPr>
          <w:rFonts w:ascii="Verdana" w:hAnsi="Verdana"/>
          <w:sz w:val="24"/>
          <w:szCs w:val="24"/>
          <w:lang w:val="en-US"/>
        </w:rPr>
      </w:pPr>
      <w:r w:rsidRPr="000B690B">
        <w:rPr>
          <w:rFonts w:ascii="Verdana" w:hAnsi="Verdana"/>
          <w:sz w:val="24"/>
          <w:szCs w:val="24"/>
          <w:lang w:val="en-US"/>
        </w:rPr>
        <w:t>A s</w:t>
      </w:r>
      <w:bookmarkStart w:id="0" w:name="_GoBack"/>
      <w:bookmarkEnd w:id="0"/>
      <w:r w:rsidR="003370FC" w:rsidRPr="000B690B">
        <w:rPr>
          <w:rFonts w:ascii="Verdana" w:hAnsi="Verdana"/>
          <w:sz w:val="24"/>
          <w:szCs w:val="24"/>
          <w:lang w:val="en-US"/>
        </w:rPr>
        <w:t>tudent working at Phases (1-6) would show evidence of a greater cultural awareness as a result of exposure to, and appreciation of, more sophisticated forms of communication such as the media and literature. Individual and group project work relate to the themes, leading to recorded, oral presentations, and further extended debates and discussions. The courses are flexible in that it allows for the integration of Interdisciplinary units where appropriate.</w:t>
      </w:r>
    </w:p>
    <w:p w:rsidR="000B6E28" w:rsidRPr="000B690B" w:rsidRDefault="000B6E28" w:rsidP="00731E97">
      <w:pPr>
        <w:spacing w:after="0" w:line="240" w:lineRule="auto"/>
        <w:rPr>
          <w:rFonts w:ascii="Verdana" w:hAnsi="Verdana"/>
          <w:sz w:val="24"/>
          <w:szCs w:val="24"/>
          <w:lang w:val="en-US"/>
        </w:rPr>
      </w:pPr>
    </w:p>
    <w:p w:rsidR="003370FC" w:rsidRPr="000B690B" w:rsidRDefault="003370FC" w:rsidP="00731E97">
      <w:pPr>
        <w:spacing w:after="0" w:line="240" w:lineRule="auto"/>
        <w:rPr>
          <w:rFonts w:ascii="Verdana" w:hAnsi="Verdana"/>
          <w:sz w:val="24"/>
          <w:szCs w:val="24"/>
          <w:lang w:val="en-US"/>
        </w:rPr>
      </w:pPr>
      <w:r w:rsidRPr="000B690B">
        <w:rPr>
          <w:rFonts w:ascii="Verdana" w:hAnsi="Verdana"/>
          <w:sz w:val="24"/>
          <w:szCs w:val="24"/>
          <w:lang w:val="en-US"/>
        </w:rPr>
        <w:t>Materials are chosen from appropriate text–book and from a number of authentic sources such as reference material from library, songs, shorts stories, magazines and cartoons, audio</w:t>
      </w:r>
      <w:r w:rsidR="00BC4AF3" w:rsidRPr="000B690B">
        <w:rPr>
          <w:rFonts w:ascii="Verdana" w:hAnsi="Verdana"/>
          <w:sz w:val="24"/>
          <w:szCs w:val="24"/>
          <w:lang w:val="en-US"/>
        </w:rPr>
        <w:t xml:space="preserve">-visual materials designed </w:t>
      </w:r>
      <w:proofErr w:type="gramStart"/>
      <w:r w:rsidR="00BC4AF3" w:rsidRPr="000B690B">
        <w:rPr>
          <w:rFonts w:ascii="Verdana" w:hAnsi="Verdana"/>
          <w:sz w:val="24"/>
          <w:szCs w:val="24"/>
          <w:lang w:val="en-US"/>
        </w:rPr>
        <w:t xml:space="preserve">for </w:t>
      </w:r>
      <w:r w:rsidRPr="000B690B">
        <w:rPr>
          <w:rFonts w:ascii="Verdana" w:hAnsi="Verdana"/>
          <w:sz w:val="24"/>
          <w:szCs w:val="24"/>
          <w:lang w:val="en-US"/>
        </w:rPr>
        <w:t xml:space="preserve"> native</w:t>
      </w:r>
      <w:proofErr w:type="gramEnd"/>
      <w:r w:rsidRPr="000B690B">
        <w:rPr>
          <w:rFonts w:ascii="Verdana" w:hAnsi="Verdana"/>
          <w:sz w:val="24"/>
          <w:szCs w:val="24"/>
          <w:lang w:val="en-US"/>
        </w:rPr>
        <w:t xml:space="preserve"> speakers, classic literature, radio, television, films and Internet.</w:t>
      </w:r>
    </w:p>
    <w:p w:rsidR="000B6E28" w:rsidRPr="000B690B" w:rsidRDefault="000B6E28" w:rsidP="00731E97">
      <w:pPr>
        <w:spacing w:after="0" w:line="240" w:lineRule="auto"/>
        <w:rPr>
          <w:rFonts w:ascii="Verdana" w:hAnsi="Verdana"/>
          <w:sz w:val="24"/>
          <w:szCs w:val="24"/>
          <w:lang w:val="en-US"/>
        </w:rPr>
      </w:pPr>
    </w:p>
    <w:p w:rsidR="003370FC" w:rsidRPr="000B690B" w:rsidRDefault="003370FC" w:rsidP="00731E97">
      <w:pPr>
        <w:spacing w:after="0" w:line="240" w:lineRule="auto"/>
        <w:rPr>
          <w:rFonts w:ascii="Verdana" w:hAnsi="Verdana"/>
          <w:sz w:val="24"/>
          <w:szCs w:val="24"/>
          <w:lang w:val="en-US"/>
        </w:rPr>
      </w:pPr>
      <w:r w:rsidRPr="000B690B">
        <w:rPr>
          <w:rFonts w:ascii="Verdana" w:hAnsi="Verdana"/>
          <w:sz w:val="24"/>
          <w:szCs w:val="24"/>
          <w:lang w:val="en-US"/>
        </w:rPr>
        <w:t>At the end of the each Unit the students will have to fill in the self-reflection and self-evaluation sheet and sometimes the Language Portfolio-self assessment sheet.</w:t>
      </w:r>
      <w:r w:rsidRPr="000B690B">
        <w:rPr>
          <w:rFonts w:ascii="Verdana" w:hAnsi="Verdana"/>
          <w:sz w:val="24"/>
          <w:szCs w:val="24"/>
          <w:lang w:val="en-US"/>
        </w:rPr>
        <w:tab/>
      </w:r>
    </w:p>
    <w:p w:rsidR="003370FC" w:rsidRPr="000B690B" w:rsidRDefault="003370FC" w:rsidP="00731E97">
      <w:pPr>
        <w:spacing w:line="240" w:lineRule="auto"/>
        <w:rPr>
          <w:rFonts w:ascii="Verdana" w:hAnsi="Verdana"/>
          <w:b/>
          <w:bCs/>
          <w:sz w:val="24"/>
          <w:szCs w:val="24"/>
          <w:lang w:val="en-US"/>
        </w:rPr>
      </w:pPr>
      <w:r w:rsidRPr="000B690B">
        <w:rPr>
          <w:rFonts w:ascii="Verdana" w:hAnsi="Verdana"/>
          <w:b/>
          <w:bCs/>
          <w:sz w:val="24"/>
          <w:szCs w:val="24"/>
          <w:lang w:val="en-US"/>
        </w:rPr>
        <w:t>MYP 4: The schoo</w:t>
      </w:r>
      <w:r w:rsidR="00025323" w:rsidRPr="000B690B">
        <w:rPr>
          <w:rFonts w:ascii="Verdana" w:hAnsi="Verdana"/>
          <w:b/>
          <w:bCs/>
          <w:sz w:val="24"/>
          <w:szCs w:val="24"/>
          <w:lang w:val="en-US"/>
        </w:rPr>
        <w:t>l offers three lessons of German</w:t>
      </w:r>
      <w:r w:rsidRPr="000B690B">
        <w:rPr>
          <w:rFonts w:ascii="Verdana" w:hAnsi="Verdana"/>
          <w:b/>
          <w:bCs/>
          <w:sz w:val="24"/>
          <w:szCs w:val="24"/>
          <w:lang w:val="en-US"/>
        </w:rPr>
        <w:t xml:space="preserve"> per week </w:t>
      </w:r>
      <w:r w:rsidR="00025323" w:rsidRPr="000B690B">
        <w:rPr>
          <w:rFonts w:ascii="Verdana" w:hAnsi="Verdana"/>
          <w:b/>
          <w:bCs/>
          <w:sz w:val="24"/>
          <w:szCs w:val="24"/>
          <w:lang w:val="en-US"/>
        </w:rPr>
        <w:t>in two groups</w:t>
      </w:r>
      <w:r w:rsidR="00A932BB" w:rsidRPr="000B690B">
        <w:rPr>
          <w:rFonts w:ascii="Verdana" w:hAnsi="Verdana"/>
          <w:b/>
          <w:bCs/>
          <w:sz w:val="24"/>
          <w:szCs w:val="24"/>
          <w:lang w:val="en-US"/>
        </w:rPr>
        <w:t xml:space="preserve"> </w:t>
      </w:r>
      <w:r w:rsidRPr="000B690B">
        <w:rPr>
          <w:rFonts w:ascii="Verdana" w:hAnsi="Verdana"/>
          <w:b/>
          <w:bCs/>
          <w:sz w:val="24"/>
          <w:szCs w:val="24"/>
          <w:lang w:val="en-US"/>
        </w:rPr>
        <w:t>(Phases 1</w:t>
      </w:r>
      <w:r w:rsidR="00025323" w:rsidRPr="000B690B">
        <w:rPr>
          <w:rFonts w:ascii="Verdana" w:hAnsi="Verdana"/>
          <w:b/>
          <w:bCs/>
          <w:sz w:val="24"/>
          <w:szCs w:val="24"/>
          <w:lang w:val="en-US"/>
        </w:rPr>
        <w:t>-2 and Phases 3-</w:t>
      </w:r>
      <w:proofErr w:type="gramStart"/>
      <w:r w:rsidR="00025323" w:rsidRPr="000B690B">
        <w:rPr>
          <w:rFonts w:ascii="Verdana" w:hAnsi="Verdana"/>
          <w:b/>
          <w:bCs/>
          <w:sz w:val="24"/>
          <w:szCs w:val="24"/>
          <w:lang w:val="en-US"/>
        </w:rPr>
        <w:t xml:space="preserve">4 </w:t>
      </w:r>
      <w:r w:rsidRPr="000B690B">
        <w:rPr>
          <w:rFonts w:ascii="Verdana" w:hAnsi="Verdana"/>
          <w:b/>
          <w:bCs/>
          <w:sz w:val="24"/>
          <w:szCs w:val="24"/>
          <w:lang w:val="en-US"/>
        </w:rPr>
        <w:t>)</w:t>
      </w:r>
      <w:proofErr w:type="gramEnd"/>
    </w:p>
    <w:p w:rsidR="003370FC" w:rsidRPr="000B690B" w:rsidRDefault="003370FC" w:rsidP="00731E97">
      <w:pPr>
        <w:spacing w:line="240" w:lineRule="auto"/>
        <w:rPr>
          <w:rFonts w:ascii="Verdana" w:hAnsi="Verdana"/>
          <w:b/>
          <w:bCs/>
          <w:sz w:val="24"/>
          <w:szCs w:val="24"/>
          <w:lang w:val="en-US"/>
        </w:rPr>
      </w:pPr>
      <w:r w:rsidRPr="000B690B">
        <w:rPr>
          <w:rFonts w:ascii="Verdana" w:hAnsi="Verdana"/>
          <w:b/>
          <w:bCs/>
          <w:sz w:val="24"/>
          <w:szCs w:val="24"/>
          <w:lang w:val="en-US"/>
        </w:rPr>
        <w:t>MYP 5: The school offers three less</w:t>
      </w:r>
      <w:r w:rsidR="00025323" w:rsidRPr="000B690B">
        <w:rPr>
          <w:rFonts w:ascii="Verdana" w:hAnsi="Verdana"/>
          <w:b/>
          <w:bCs/>
          <w:sz w:val="24"/>
          <w:szCs w:val="24"/>
          <w:lang w:val="en-US"/>
        </w:rPr>
        <w:t xml:space="preserve">ons of German per week (Phases 2-3 and Phases </w:t>
      </w:r>
      <w:r w:rsidR="00890E90" w:rsidRPr="000B690B">
        <w:rPr>
          <w:rFonts w:ascii="Verdana" w:hAnsi="Verdana"/>
          <w:b/>
          <w:bCs/>
          <w:sz w:val="24"/>
          <w:szCs w:val="24"/>
          <w:lang w:val="en-US"/>
        </w:rPr>
        <w:t>4-5</w:t>
      </w:r>
      <w:r w:rsidRPr="000B690B">
        <w:rPr>
          <w:rFonts w:ascii="Verdana" w:hAnsi="Verdana"/>
          <w:b/>
          <w:bCs/>
          <w:sz w:val="24"/>
          <w:szCs w:val="24"/>
          <w:lang w:val="en-US"/>
        </w:rPr>
        <w:t>)</w:t>
      </w:r>
    </w:p>
    <w:p w:rsidR="003370FC" w:rsidRPr="000B690B" w:rsidRDefault="003370FC" w:rsidP="00731E97">
      <w:pPr>
        <w:spacing w:line="240" w:lineRule="auto"/>
        <w:rPr>
          <w:rFonts w:asciiTheme="minorHAnsi" w:hAnsiTheme="minorHAnsi" w:cstheme="minorHAnsi"/>
          <w:b/>
          <w:bCs/>
          <w:sz w:val="28"/>
          <w:szCs w:val="28"/>
        </w:rPr>
      </w:pPr>
      <w:r w:rsidRPr="000B690B">
        <w:rPr>
          <w:rFonts w:asciiTheme="minorHAnsi" w:hAnsiTheme="minorHAnsi" w:cstheme="minorHAnsi"/>
          <w:b/>
          <w:bCs/>
          <w:sz w:val="28"/>
          <w:szCs w:val="28"/>
        </w:rPr>
        <w:t>TEXTBOOK</w:t>
      </w:r>
      <w:r w:rsidR="00A932BB" w:rsidRPr="000B690B">
        <w:rPr>
          <w:rFonts w:asciiTheme="minorHAnsi" w:hAnsiTheme="minorHAnsi" w:cstheme="minorHAnsi"/>
          <w:b/>
          <w:bCs/>
          <w:sz w:val="28"/>
          <w:szCs w:val="28"/>
        </w:rPr>
        <w:t>S</w:t>
      </w:r>
      <w:r w:rsidRPr="000B690B">
        <w:rPr>
          <w:rFonts w:asciiTheme="minorHAnsi" w:hAnsiTheme="minorHAnsi" w:cstheme="minorHAnsi"/>
          <w:b/>
          <w:bCs/>
          <w:sz w:val="28"/>
          <w:szCs w:val="28"/>
        </w:rPr>
        <w:t>:</w:t>
      </w:r>
    </w:p>
    <w:p w:rsidR="000B690B" w:rsidRDefault="003370FC" w:rsidP="000B690B">
      <w:pPr>
        <w:spacing w:line="240" w:lineRule="auto"/>
        <w:rPr>
          <w:rFonts w:asciiTheme="minorHAnsi" w:hAnsiTheme="minorHAnsi" w:cstheme="minorHAnsi"/>
          <w:b/>
          <w:bCs/>
          <w:sz w:val="28"/>
          <w:szCs w:val="28"/>
        </w:rPr>
      </w:pPr>
      <w:r w:rsidRPr="000B690B">
        <w:rPr>
          <w:rFonts w:asciiTheme="minorHAnsi" w:hAnsiTheme="minorHAnsi" w:cstheme="minorHAnsi"/>
          <w:b/>
          <w:bCs/>
          <w:sz w:val="28"/>
          <w:szCs w:val="28"/>
        </w:rPr>
        <w:t xml:space="preserve"> </w:t>
      </w:r>
      <w:proofErr w:type="spellStart"/>
      <w:r w:rsidR="00890E90" w:rsidRPr="000B690B">
        <w:rPr>
          <w:rFonts w:asciiTheme="minorHAnsi" w:hAnsiTheme="minorHAnsi" w:cstheme="minorHAnsi"/>
          <w:b/>
          <w:bCs/>
          <w:sz w:val="28"/>
          <w:szCs w:val="28"/>
        </w:rPr>
        <w:t>W.Krenn</w:t>
      </w:r>
      <w:proofErr w:type="gramStart"/>
      <w:r w:rsidR="00890E90" w:rsidRPr="000B690B">
        <w:rPr>
          <w:rFonts w:asciiTheme="minorHAnsi" w:hAnsiTheme="minorHAnsi" w:cstheme="minorHAnsi"/>
          <w:b/>
          <w:bCs/>
          <w:sz w:val="28"/>
          <w:szCs w:val="28"/>
        </w:rPr>
        <w:t>,H</w:t>
      </w:r>
      <w:proofErr w:type="spellEnd"/>
      <w:proofErr w:type="gramEnd"/>
      <w:r w:rsidR="00890E90" w:rsidRPr="000B690B">
        <w:rPr>
          <w:rFonts w:asciiTheme="minorHAnsi" w:hAnsiTheme="minorHAnsi" w:cstheme="minorHAnsi"/>
          <w:b/>
          <w:bCs/>
          <w:sz w:val="28"/>
          <w:szCs w:val="28"/>
        </w:rPr>
        <w:t xml:space="preserve">. </w:t>
      </w:r>
      <w:proofErr w:type="spellStart"/>
      <w:r w:rsidR="00890E90" w:rsidRPr="000B690B">
        <w:rPr>
          <w:rFonts w:asciiTheme="minorHAnsi" w:hAnsiTheme="minorHAnsi" w:cstheme="minorHAnsi"/>
          <w:b/>
          <w:bCs/>
          <w:sz w:val="28"/>
          <w:szCs w:val="28"/>
        </w:rPr>
        <w:t>Puchta</w:t>
      </w:r>
      <w:proofErr w:type="spellEnd"/>
      <w:r w:rsidR="00890E90" w:rsidRPr="000B690B">
        <w:rPr>
          <w:rFonts w:asciiTheme="minorHAnsi" w:hAnsiTheme="minorHAnsi" w:cstheme="minorHAnsi"/>
          <w:b/>
          <w:bCs/>
          <w:sz w:val="28"/>
          <w:szCs w:val="28"/>
        </w:rPr>
        <w:t xml:space="preserve"> : </w:t>
      </w:r>
      <w:proofErr w:type="spellStart"/>
      <w:r w:rsidR="00890E90" w:rsidRPr="000B690B">
        <w:rPr>
          <w:rFonts w:asciiTheme="minorHAnsi" w:hAnsiTheme="minorHAnsi" w:cstheme="minorHAnsi"/>
          <w:b/>
          <w:bCs/>
          <w:sz w:val="28"/>
          <w:szCs w:val="28"/>
        </w:rPr>
        <w:t>Ideen</w:t>
      </w:r>
      <w:proofErr w:type="spellEnd"/>
      <w:r w:rsidR="00890E90" w:rsidRPr="000B690B">
        <w:rPr>
          <w:rFonts w:asciiTheme="minorHAnsi" w:hAnsiTheme="minorHAnsi" w:cstheme="minorHAnsi"/>
          <w:b/>
          <w:bCs/>
          <w:sz w:val="28"/>
          <w:szCs w:val="28"/>
        </w:rPr>
        <w:t xml:space="preserve"> 1 </w:t>
      </w:r>
      <w:proofErr w:type="spellStart"/>
      <w:r w:rsidR="00890E90" w:rsidRPr="000B690B">
        <w:rPr>
          <w:rFonts w:asciiTheme="minorHAnsi" w:hAnsiTheme="minorHAnsi" w:cstheme="minorHAnsi"/>
          <w:b/>
          <w:bCs/>
          <w:sz w:val="28"/>
          <w:szCs w:val="28"/>
        </w:rPr>
        <w:t>und</w:t>
      </w:r>
      <w:proofErr w:type="spellEnd"/>
      <w:r w:rsidR="00890E90" w:rsidRPr="000B690B">
        <w:rPr>
          <w:rFonts w:asciiTheme="minorHAnsi" w:hAnsiTheme="minorHAnsi" w:cstheme="minorHAnsi"/>
          <w:b/>
          <w:bCs/>
          <w:sz w:val="28"/>
          <w:szCs w:val="28"/>
        </w:rPr>
        <w:t xml:space="preserve"> 2- Hueber </w:t>
      </w:r>
      <w:proofErr w:type="spellStart"/>
      <w:r w:rsidR="00890E90" w:rsidRPr="000B690B">
        <w:rPr>
          <w:rFonts w:asciiTheme="minorHAnsi" w:hAnsiTheme="minorHAnsi" w:cstheme="minorHAnsi"/>
          <w:b/>
          <w:bCs/>
          <w:sz w:val="28"/>
          <w:szCs w:val="28"/>
        </w:rPr>
        <w:t>Verlag</w:t>
      </w:r>
      <w:proofErr w:type="spellEnd"/>
      <w:r w:rsidR="00A932BB" w:rsidRPr="000B690B">
        <w:rPr>
          <w:rFonts w:asciiTheme="minorHAnsi" w:hAnsiTheme="minorHAnsi" w:cstheme="minorHAnsi"/>
          <w:b/>
          <w:bCs/>
          <w:sz w:val="28"/>
          <w:szCs w:val="28"/>
        </w:rPr>
        <w:t>,2012</w:t>
      </w:r>
    </w:p>
    <w:p w:rsidR="007C5040" w:rsidRPr="000B690B" w:rsidRDefault="007C5040" w:rsidP="000B690B">
      <w:pPr>
        <w:spacing w:line="240" w:lineRule="auto"/>
        <w:rPr>
          <w:rFonts w:asciiTheme="minorHAnsi" w:hAnsiTheme="minorHAnsi" w:cstheme="minorHAnsi"/>
          <w:b/>
          <w:bCs/>
          <w:sz w:val="28"/>
          <w:szCs w:val="28"/>
        </w:rPr>
      </w:pPr>
    </w:p>
    <w:p w:rsidR="000B690B" w:rsidRPr="000B690B" w:rsidRDefault="000B690B" w:rsidP="000B690B">
      <w:pPr>
        <w:spacing w:line="240" w:lineRule="auto"/>
        <w:rPr>
          <w:rFonts w:asciiTheme="minorHAnsi" w:hAnsiTheme="minorHAnsi" w:cstheme="minorHAnsi"/>
          <w:b/>
          <w:bCs/>
          <w:sz w:val="28"/>
          <w:szCs w:val="28"/>
        </w:rPr>
      </w:pPr>
      <w:r w:rsidRPr="000B690B">
        <w:rPr>
          <w:rFonts w:asciiTheme="minorHAnsi" w:hAnsiTheme="minorHAnsi" w:cstheme="minorHAnsi"/>
          <w:b/>
          <w:sz w:val="28"/>
          <w:szCs w:val="28"/>
        </w:rPr>
        <w:lastRenderedPageBreak/>
        <w:t xml:space="preserve">Ute </w:t>
      </w:r>
      <w:proofErr w:type="spellStart"/>
      <w:r w:rsidRPr="000B690B">
        <w:rPr>
          <w:rFonts w:asciiTheme="minorHAnsi" w:hAnsiTheme="minorHAnsi" w:cstheme="minorHAnsi"/>
          <w:b/>
          <w:sz w:val="28"/>
          <w:szCs w:val="28"/>
        </w:rPr>
        <w:t>Koithan</w:t>
      </w:r>
      <w:proofErr w:type="spellEnd"/>
      <w:r w:rsidRPr="000B690B">
        <w:rPr>
          <w:rFonts w:asciiTheme="minorHAnsi" w:hAnsiTheme="minorHAnsi" w:cstheme="minorHAnsi"/>
          <w:b/>
          <w:sz w:val="28"/>
          <w:szCs w:val="28"/>
        </w:rPr>
        <w:t xml:space="preserve">, Nana </w:t>
      </w:r>
      <w:proofErr w:type="spellStart"/>
      <w:r w:rsidRPr="000B690B">
        <w:rPr>
          <w:rFonts w:asciiTheme="minorHAnsi" w:hAnsiTheme="minorHAnsi" w:cstheme="minorHAnsi"/>
          <w:b/>
          <w:sz w:val="28"/>
          <w:szCs w:val="28"/>
        </w:rPr>
        <w:t>Ochmann</w:t>
      </w:r>
      <w:proofErr w:type="spellEnd"/>
      <w:r w:rsidRPr="000B690B">
        <w:rPr>
          <w:rFonts w:asciiTheme="minorHAnsi" w:hAnsiTheme="minorHAnsi" w:cstheme="minorHAnsi"/>
          <w:b/>
          <w:sz w:val="28"/>
          <w:szCs w:val="28"/>
        </w:rPr>
        <w:t xml:space="preserve"> et al. Aspekte </w:t>
      </w:r>
      <w:proofErr w:type="spellStart"/>
      <w:r w:rsidRPr="000B690B">
        <w:rPr>
          <w:rFonts w:asciiTheme="minorHAnsi" w:hAnsiTheme="minorHAnsi" w:cstheme="minorHAnsi"/>
          <w:b/>
          <w:sz w:val="28"/>
          <w:szCs w:val="28"/>
        </w:rPr>
        <w:t>Mittelstufe</w:t>
      </w:r>
      <w:proofErr w:type="spellEnd"/>
      <w:r w:rsidRPr="000B690B">
        <w:rPr>
          <w:rFonts w:asciiTheme="minorHAnsi" w:hAnsiTheme="minorHAnsi" w:cstheme="minorHAnsi"/>
          <w:b/>
          <w:sz w:val="28"/>
          <w:szCs w:val="28"/>
        </w:rPr>
        <w:t xml:space="preserve"> (B1), </w:t>
      </w:r>
      <w:proofErr w:type="spellStart"/>
      <w:r w:rsidRPr="000B690B">
        <w:rPr>
          <w:rFonts w:asciiTheme="minorHAnsi" w:hAnsiTheme="minorHAnsi" w:cstheme="minorHAnsi"/>
          <w:b/>
          <w:sz w:val="28"/>
          <w:szCs w:val="28"/>
        </w:rPr>
        <w:t>Lehrbuch</w:t>
      </w:r>
      <w:proofErr w:type="spellEnd"/>
      <w:r w:rsidRPr="000B690B">
        <w:rPr>
          <w:rFonts w:asciiTheme="minorHAnsi" w:hAnsiTheme="minorHAnsi" w:cstheme="minorHAnsi"/>
          <w:b/>
          <w:sz w:val="28"/>
          <w:szCs w:val="28"/>
        </w:rPr>
        <w:t xml:space="preserve"> 1, </w:t>
      </w:r>
      <w:proofErr w:type="spellStart"/>
      <w:r w:rsidRPr="000B690B">
        <w:rPr>
          <w:rFonts w:asciiTheme="minorHAnsi" w:hAnsiTheme="minorHAnsi" w:cstheme="minorHAnsi"/>
          <w:b/>
          <w:sz w:val="28"/>
          <w:szCs w:val="28"/>
        </w:rPr>
        <w:t>Langenscheidt</w:t>
      </w:r>
      <w:proofErr w:type="spellEnd"/>
      <w:r w:rsidRPr="000B690B">
        <w:rPr>
          <w:rFonts w:asciiTheme="minorHAnsi" w:hAnsiTheme="minorHAnsi" w:cstheme="minorHAnsi"/>
          <w:b/>
          <w:sz w:val="28"/>
          <w:szCs w:val="28"/>
        </w:rPr>
        <w:t>, München, 2013.</w:t>
      </w:r>
    </w:p>
    <w:p w:rsidR="00A932BB" w:rsidRPr="000B690B" w:rsidRDefault="00A932BB" w:rsidP="00731E97">
      <w:pPr>
        <w:spacing w:line="240" w:lineRule="auto"/>
        <w:rPr>
          <w:rFonts w:asciiTheme="minorHAnsi" w:hAnsiTheme="minorHAnsi" w:cstheme="minorHAnsi"/>
          <w:b/>
          <w:bCs/>
          <w:sz w:val="28"/>
          <w:szCs w:val="28"/>
          <w:lang w:val="hr-HR"/>
        </w:rPr>
      </w:pPr>
    </w:p>
    <w:p w:rsidR="00A932BB" w:rsidRPr="000B690B" w:rsidRDefault="00A932BB" w:rsidP="00731E97">
      <w:pPr>
        <w:spacing w:line="240" w:lineRule="auto"/>
        <w:rPr>
          <w:rFonts w:ascii="Verdana" w:hAnsi="Verdana"/>
          <w:b/>
          <w:bCs/>
          <w:sz w:val="24"/>
          <w:szCs w:val="24"/>
        </w:rPr>
      </w:pPr>
    </w:p>
    <w:p w:rsidR="000B6E28" w:rsidRPr="000B690B" w:rsidRDefault="00A932BB" w:rsidP="00731E97">
      <w:pPr>
        <w:spacing w:line="240" w:lineRule="auto"/>
        <w:rPr>
          <w:rFonts w:ascii="Verdana" w:hAnsi="Verdana"/>
          <w:b/>
          <w:bCs/>
          <w:sz w:val="24"/>
          <w:szCs w:val="24"/>
        </w:rPr>
      </w:pPr>
      <w:r w:rsidRPr="000B690B">
        <w:rPr>
          <w:rFonts w:ascii="Verdana" w:hAnsi="Verdana"/>
          <w:b/>
          <w:bCs/>
          <w:sz w:val="24"/>
          <w:szCs w:val="24"/>
        </w:rPr>
        <w:t>TOPICS :</w:t>
      </w:r>
      <w:r w:rsidR="00890E90" w:rsidRPr="000B690B">
        <w:rPr>
          <w:rFonts w:ascii="Verdana" w:hAnsi="Verdana"/>
          <w:b/>
          <w:bCs/>
          <w:sz w:val="24"/>
          <w:szCs w:val="24"/>
        </w:rPr>
        <w:tab/>
      </w:r>
      <w:r w:rsidR="00890E90" w:rsidRPr="000B690B">
        <w:rPr>
          <w:rFonts w:ascii="Verdana" w:hAnsi="Verdana"/>
          <w:b/>
          <w:bCs/>
          <w:sz w:val="24"/>
          <w:szCs w:val="24"/>
        </w:rPr>
        <w:tab/>
      </w:r>
      <w:r w:rsidR="00890E90" w:rsidRPr="000B690B">
        <w:rPr>
          <w:rFonts w:ascii="Verdana" w:hAnsi="Verdana"/>
          <w:b/>
          <w:bCs/>
          <w:sz w:val="24"/>
          <w:szCs w:val="24"/>
        </w:rPr>
        <w:tab/>
      </w:r>
    </w:p>
    <w:tbl>
      <w:tblPr>
        <w:tblW w:w="949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0"/>
        <w:gridCol w:w="4835"/>
      </w:tblGrid>
      <w:tr w:rsidR="00A932BB" w:rsidRPr="000B690B" w:rsidTr="000352E2">
        <w:trPr>
          <w:trHeight w:val="262"/>
        </w:trPr>
        <w:tc>
          <w:tcPr>
            <w:tcW w:w="4660" w:type="dxa"/>
          </w:tcPr>
          <w:p w:rsidR="00A932BB" w:rsidRPr="000B690B" w:rsidRDefault="00A932BB" w:rsidP="000352E2">
            <w:pPr>
              <w:rPr>
                <w:b/>
                <w:sz w:val="24"/>
                <w:szCs w:val="24"/>
              </w:rPr>
            </w:pPr>
            <w:r w:rsidRPr="000B690B">
              <w:rPr>
                <w:b/>
                <w:color w:val="FF0000"/>
                <w:sz w:val="24"/>
                <w:szCs w:val="24"/>
              </w:rPr>
              <w:t>MYP 4    Phase 1-2</w:t>
            </w:r>
          </w:p>
        </w:tc>
        <w:tc>
          <w:tcPr>
            <w:tcW w:w="4835" w:type="dxa"/>
          </w:tcPr>
          <w:p w:rsidR="00A932BB" w:rsidRPr="000B690B" w:rsidRDefault="00A932BB" w:rsidP="000352E2">
            <w:pPr>
              <w:rPr>
                <w:b/>
                <w:color w:val="262626" w:themeColor="text1" w:themeTint="D9"/>
                <w:sz w:val="24"/>
                <w:szCs w:val="24"/>
              </w:rPr>
            </w:pPr>
            <w:proofErr w:type="spellStart"/>
            <w:r w:rsidRPr="000B690B">
              <w:rPr>
                <w:b/>
                <w:color w:val="FF0000"/>
                <w:sz w:val="24"/>
                <w:szCs w:val="24"/>
              </w:rPr>
              <w:t>Myp</w:t>
            </w:r>
            <w:proofErr w:type="spellEnd"/>
            <w:r w:rsidRPr="000B690B">
              <w:rPr>
                <w:b/>
                <w:color w:val="FF0000"/>
                <w:sz w:val="24"/>
                <w:szCs w:val="24"/>
              </w:rPr>
              <w:t xml:space="preserve"> 4     Phase 3-4</w:t>
            </w:r>
          </w:p>
        </w:tc>
      </w:tr>
      <w:tr w:rsidR="00A932BB" w:rsidRPr="000B690B" w:rsidTr="000352E2">
        <w:trPr>
          <w:trHeight w:val="392"/>
        </w:trPr>
        <w:tc>
          <w:tcPr>
            <w:tcW w:w="4660" w:type="dxa"/>
          </w:tcPr>
          <w:p w:rsidR="00A932BB" w:rsidRPr="000B690B" w:rsidRDefault="00A932BB" w:rsidP="000352E2">
            <w:pPr>
              <w:rPr>
                <w:sz w:val="24"/>
                <w:szCs w:val="24"/>
              </w:rPr>
            </w:pPr>
            <w:r w:rsidRPr="000B690B">
              <w:rPr>
                <w:sz w:val="24"/>
                <w:szCs w:val="24"/>
              </w:rPr>
              <w:t xml:space="preserve">UNIT 1: </w:t>
            </w:r>
            <w:proofErr w:type="spellStart"/>
            <w:r w:rsidRPr="000B690B">
              <w:rPr>
                <w:sz w:val="24"/>
                <w:szCs w:val="24"/>
              </w:rPr>
              <w:t>Erste</w:t>
            </w:r>
            <w:proofErr w:type="spellEnd"/>
            <w:r w:rsidRPr="000B690B">
              <w:rPr>
                <w:sz w:val="24"/>
                <w:szCs w:val="24"/>
              </w:rPr>
              <w:t xml:space="preserve"> </w:t>
            </w:r>
            <w:proofErr w:type="spellStart"/>
            <w:r w:rsidRPr="000B690B">
              <w:rPr>
                <w:sz w:val="24"/>
                <w:szCs w:val="24"/>
              </w:rPr>
              <w:t>Kontakte</w:t>
            </w:r>
            <w:proofErr w:type="spellEnd"/>
          </w:p>
        </w:tc>
        <w:tc>
          <w:tcPr>
            <w:tcW w:w="4835" w:type="dxa"/>
          </w:tcPr>
          <w:p w:rsidR="00A932BB" w:rsidRPr="000B690B" w:rsidRDefault="00A932BB" w:rsidP="000352E2">
            <w:pPr>
              <w:rPr>
                <w:sz w:val="24"/>
                <w:szCs w:val="24"/>
              </w:rPr>
            </w:pPr>
            <w:r w:rsidRPr="000B690B">
              <w:rPr>
                <w:sz w:val="24"/>
                <w:szCs w:val="24"/>
              </w:rPr>
              <w:t xml:space="preserve">UNIT 1: </w:t>
            </w:r>
            <w:proofErr w:type="spellStart"/>
            <w:r w:rsidRPr="000B690B">
              <w:rPr>
                <w:sz w:val="24"/>
                <w:szCs w:val="24"/>
              </w:rPr>
              <w:t>Ich</w:t>
            </w:r>
            <w:proofErr w:type="spellEnd"/>
            <w:r w:rsidRPr="000B690B">
              <w:rPr>
                <w:sz w:val="24"/>
                <w:szCs w:val="24"/>
              </w:rPr>
              <w:t xml:space="preserve"> </w:t>
            </w:r>
            <w:proofErr w:type="spellStart"/>
            <w:r w:rsidRPr="000B690B">
              <w:rPr>
                <w:sz w:val="24"/>
                <w:szCs w:val="24"/>
              </w:rPr>
              <w:t>und</w:t>
            </w:r>
            <w:proofErr w:type="spellEnd"/>
            <w:r w:rsidRPr="000B690B">
              <w:rPr>
                <w:sz w:val="24"/>
                <w:szCs w:val="24"/>
              </w:rPr>
              <w:t xml:space="preserve"> </w:t>
            </w:r>
            <w:proofErr w:type="spellStart"/>
            <w:r w:rsidRPr="000B690B">
              <w:rPr>
                <w:sz w:val="24"/>
                <w:szCs w:val="24"/>
              </w:rPr>
              <w:t>mein</w:t>
            </w:r>
            <w:proofErr w:type="spellEnd"/>
            <w:r w:rsidRPr="000B690B">
              <w:rPr>
                <w:sz w:val="24"/>
                <w:szCs w:val="24"/>
              </w:rPr>
              <w:t xml:space="preserve"> </w:t>
            </w:r>
            <w:proofErr w:type="spellStart"/>
            <w:r w:rsidRPr="000B690B">
              <w:rPr>
                <w:sz w:val="24"/>
                <w:szCs w:val="24"/>
              </w:rPr>
              <w:t>Umfeld</w:t>
            </w:r>
            <w:proofErr w:type="spellEnd"/>
          </w:p>
        </w:tc>
      </w:tr>
      <w:tr w:rsidR="00A932BB" w:rsidRPr="000B690B" w:rsidTr="000352E2">
        <w:trPr>
          <w:trHeight w:val="480"/>
        </w:trPr>
        <w:tc>
          <w:tcPr>
            <w:tcW w:w="4660" w:type="dxa"/>
          </w:tcPr>
          <w:p w:rsidR="00A932BB" w:rsidRPr="000B690B" w:rsidRDefault="00856583" w:rsidP="000352E2">
            <w:pPr>
              <w:rPr>
                <w:sz w:val="24"/>
                <w:szCs w:val="24"/>
              </w:rPr>
            </w:pPr>
            <w:r w:rsidRPr="000B690B">
              <w:rPr>
                <w:sz w:val="24"/>
                <w:szCs w:val="24"/>
              </w:rPr>
              <w:t xml:space="preserve">UNIT 2: </w:t>
            </w:r>
            <w:proofErr w:type="spellStart"/>
            <w:r w:rsidRPr="000B690B">
              <w:rPr>
                <w:sz w:val="24"/>
                <w:szCs w:val="24"/>
              </w:rPr>
              <w:t>Was</w:t>
            </w:r>
            <w:proofErr w:type="spellEnd"/>
            <w:r w:rsidRPr="000B690B">
              <w:rPr>
                <w:sz w:val="24"/>
                <w:szCs w:val="24"/>
              </w:rPr>
              <w:t xml:space="preserve"> </w:t>
            </w:r>
            <w:proofErr w:type="spellStart"/>
            <w:r w:rsidRPr="000B690B">
              <w:rPr>
                <w:sz w:val="24"/>
                <w:szCs w:val="24"/>
              </w:rPr>
              <w:t>machst</w:t>
            </w:r>
            <w:proofErr w:type="spellEnd"/>
            <w:r w:rsidRPr="000B690B">
              <w:rPr>
                <w:sz w:val="24"/>
                <w:szCs w:val="24"/>
              </w:rPr>
              <w:t xml:space="preserve"> du </w:t>
            </w:r>
            <w:proofErr w:type="spellStart"/>
            <w:r w:rsidRPr="000B690B">
              <w:rPr>
                <w:sz w:val="24"/>
                <w:szCs w:val="24"/>
              </w:rPr>
              <w:t>heute</w:t>
            </w:r>
            <w:proofErr w:type="spellEnd"/>
          </w:p>
        </w:tc>
        <w:tc>
          <w:tcPr>
            <w:tcW w:w="4835" w:type="dxa"/>
          </w:tcPr>
          <w:p w:rsidR="00A932BB" w:rsidRPr="000B690B" w:rsidRDefault="00A932BB" w:rsidP="000352E2">
            <w:pPr>
              <w:rPr>
                <w:sz w:val="24"/>
                <w:szCs w:val="24"/>
              </w:rPr>
            </w:pPr>
            <w:r w:rsidRPr="000B690B">
              <w:rPr>
                <w:sz w:val="24"/>
                <w:szCs w:val="24"/>
              </w:rPr>
              <w:t xml:space="preserve">UNIT 2: Essen </w:t>
            </w:r>
            <w:proofErr w:type="spellStart"/>
            <w:r w:rsidRPr="000B690B">
              <w:rPr>
                <w:sz w:val="24"/>
                <w:szCs w:val="24"/>
              </w:rPr>
              <w:t>und</w:t>
            </w:r>
            <w:proofErr w:type="spellEnd"/>
            <w:r w:rsidRPr="000B690B">
              <w:rPr>
                <w:sz w:val="24"/>
                <w:szCs w:val="24"/>
              </w:rPr>
              <w:t xml:space="preserve"> </w:t>
            </w:r>
            <w:proofErr w:type="spellStart"/>
            <w:r w:rsidRPr="000B690B">
              <w:rPr>
                <w:sz w:val="24"/>
                <w:szCs w:val="24"/>
              </w:rPr>
              <w:t>Trinken</w:t>
            </w:r>
            <w:proofErr w:type="spellEnd"/>
            <w:r w:rsidRPr="000B690B">
              <w:rPr>
                <w:sz w:val="24"/>
                <w:szCs w:val="24"/>
              </w:rPr>
              <w:t xml:space="preserve"> </w:t>
            </w:r>
            <w:proofErr w:type="spellStart"/>
            <w:r w:rsidRPr="000B690B">
              <w:rPr>
                <w:sz w:val="24"/>
                <w:szCs w:val="24"/>
              </w:rPr>
              <w:t>als</w:t>
            </w:r>
            <w:proofErr w:type="spellEnd"/>
            <w:r w:rsidRPr="000B690B">
              <w:rPr>
                <w:sz w:val="24"/>
                <w:szCs w:val="24"/>
              </w:rPr>
              <w:t xml:space="preserve"> Teil der </w:t>
            </w:r>
            <w:proofErr w:type="spellStart"/>
            <w:r w:rsidRPr="000B690B">
              <w:rPr>
                <w:sz w:val="24"/>
                <w:szCs w:val="24"/>
              </w:rPr>
              <w:t>Kultur</w:t>
            </w:r>
            <w:proofErr w:type="spellEnd"/>
          </w:p>
        </w:tc>
      </w:tr>
      <w:tr w:rsidR="00A932BB" w:rsidRPr="000B690B" w:rsidTr="000352E2">
        <w:trPr>
          <w:trHeight w:val="332"/>
        </w:trPr>
        <w:tc>
          <w:tcPr>
            <w:tcW w:w="4660" w:type="dxa"/>
          </w:tcPr>
          <w:p w:rsidR="00A932BB" w:rsidRPr="000B690B" w:rsidRDefault="00A932BB" w:rsidP="000352E2">
            <w:pPr>
              <w:rPr>
                <w:sz w:val="24"/>
                <w:szCs w:val="24"/>
              </w:rPr>
            </w:pPr>
            <w:r w:rsidRPr="000B690B">
              <w:rPr>
                <w:sz w:val="24"/>
                <w:szCs w:val="24"/>
              </w:rPr>
              <w:t xml:space="preserve">UNIT 3: </w:t>
            </w:r>
            <w:proofErr w:type="spellStart"/>
            <w:r w:rsidRPr="000B690B">
              <w:rPr>
                <w:sz w:val="24"/>
                <w:szCs w:val="24"/>
              </w:rPr>
              <w:t>Familie</w:t>
            </w:r>
            <w:proofErr w:type="spellEnd"/>
            <w:r w:rsidRPr="000B690B">
              <w:rPr>
                <w:sz w:val="24"/>
                <w:szCs w:val="24"/>
              </w:rPr>
              <w:t xml:space="preserve"> &amp;Co</w:t>
            </w:r>
          </w:p>
        </w:tc>
        <w:tc>
          <w:tcPr>
            <w:tcW w:w="4835" w:type="dxa"/>
          </w:tcPr>
          <w:p w:rsidR="00A932BB" w:rsidRPr="000B690B" w:rsidRDefault="00A932BB" w:rsidP="000352E2">
            <w:pPr>
              <w:rPr>
                <w:sz w:val="24"/>
                <w:szCs w:val="24"/>
              </w:rPr>
            </w:pPr>
            <w:r w:rsidRPr="000B690B">
              <w:rPr>
                <w:sz w:val="24"/>
                <w:szCs w:val="24"/>
              </w:rPr>
              <w:t xml:space="preserve">UNIT 3: </w:t>
            </w:r>
            <w:proofErr w:type="spellStart"/>
            <w:r w:rsidRPr="000B690B">
              <w:rPr>
                <w:sz w:val="24"/>
                <w:szCs w:val="24"/>
              </w:rPr>
              <w:t>Aussehen</w:t>
            </w:r>
            <w:proofErr w:type="spellEnd"/>
            <w:r w:rsidRPr="000B690B">
              <w:rPr>
                <w:sz w:val="24"/>
                <w:szCs w:val="24"/>
              </w:rPr>
              <w:t xml:space="preserve"> </w:t>
            </w:r>
            <w:proofErr w:type="spellStart"/>
            <w:r w:rsidRPr="000B690B">
              <w:rPr>
                <w:sz w:val="24"/>
                <w:szCs w:val="24"/>
              </w:rPr>
              <w:t>und</w:t>
            </w:r>
            <w:proofErr w:type="spellEnd"/>
            <w:r w:rsidRPr="000B690B">
              <w:rPr>
                <w:sz w:val="24"/>
                <w:szCs w:val="24"/>
              </w:rPr>
              <w:t xml:space="preserve"> </w:t>
            </w:r>
            <w:proofErr w:type="spellStart"/>
            <w:r w:rsidRPr="000B690B">
              <w:rPr>
                <w:sz w:val="24"/>
                <w:szCs w:val="24"/>
              </w:rPr>
              <w:t>Kleidung</w:t>
            </w:r>
            <w:proofErr w:type="spellEnd"/>
          </w:p>
        </w:tc>
      </w:tr>
      <w:tr w:rsidR="00A932BB" w:rsidRPr="000B690B" w:rsidTr="000352E2">
        <w:trPr>
          <w:trHeight w:val="445"/>
        </w:trPr>
        <w:tc>
          <w:tcPr>
            <w:tcW w:w="4660" w:type="dxa"/>
          </w:tcPr>
          <w:p w:rsidR="00A932BB" w:rsidRPr="000B690B" w:rsidRDefault="00A932BB" w:rsidP="000352E2">
            <w:pPr>
              <w:rPr>
                <w:sz w:val="24"/>
                <w:szCs w:val="24"/>
              </w:rPr>
            </w:pPr>
            <w:r w:rsidRPr="000B690B">
              <w:rPr>
                <w:sz w:val="24"/>
                <w:szCs w:val="24"/>
              </w:rPr>
              <w:t xml:space="preserve">UNIT 4: Essen </w:t>
            </w:r>
            <w:proofErr w:type="spellStart"/>
            <w:r w:rsidRPr="000B690B">
              <w:rPr>
                <w:sz w:val="24"/>
                <w:szCs w:val="24"/>
              </w:rPr>
              <w:t>und</w:t>
            </w:r>
            <w:proofErr w:type="spellEnd"/>
            <w:r w:rsidRPr="000B690B">
              <w:rPr>
                <w:sz w:val="24"/>
                <w:szCs w:val="24"/>
              </w:rPr>
              <w:t xml:space="preserve"> </w:t>
            </w:r>
            <w:proofErr w:type="spellStart"/>
            <w:r w:rsidRPr="000B690B">
              <w:rPr>
                <w:sz w:val="24"/>
                <w:szCs w:val="24"/>
              </w:rPr>
              <w:t>Trinken</w:t>
            </w:r>
            <w:proofErr w:type="spellEnd"/>
          </w:p>
        </w:tc>
        <w:tc>
          <w:tcPr>
            <w:tcW w:w="4835" w:type="dxa"/>
          </w:tcPr>
          <w:p w:rsidR="00A932BB" w:rsidRPr="000B690B" w:rsidRDefault="00A932BB" w:rsidP="000352E2">
            <w:pPr>
              <w:rPr>
                <w:sz w:val="24"/>
                <w:szCs w:val="24"/>
              </w:rPr>
            </w:pPr>
            <w:r w:rsidRPr="000B690B">
              <w:rPr>
                <w:sz w:val="24"/>
                <w:szCs w:val="24"/>
              </w:rPr>
              <w:t xml:space="preserve">UNIT 4: Sport </w:t>
            </w:r>
            <w:proofErr w:type="spellStart"/>
            <w:r w:rsidRPr="000B690B">
              <w:rPr>
                <w:sz w:val="24"/>
                <w:szCs w:val="24"/>
              </w:rPr>
              <w:t>und</w:t>
            </w:r>
            <w:proofErr w:type="spellEnd"/>
            <w:r w:rsidRPr="000B690B">
              <w:rPr>
                <w:sz w:val="24"/>
                <w:szCs w:val="24"/>
              </w:rPr>
              <w:t xml:space="preserve"> </w:t>
            </w:r>
            <w:proofErr w:type="spellStart"/>
            <w:r w:rsidRPr="000B690B">
              <w:rPr>
                <w:sz w:val="24"/>
                <w:szCs w:val="24"/>
              </w:rPr>
              <w:t>Gesundheit</w:t>
            </w:r>
            <w:proofErr w:type="spellEnd"/>
          </w:p>
        </w:tc>
      </w:tr>
      <w:tr w:rsidR="00A932BB" w:rsidRPr="000B690B" w:rsidTr="000352E2">
        <w:trPr>
          <w:trHeight w:val="306"/>
        </w:trPr>
        <w:tc>
          <w:tcPr>
            <w:tcW w:w="4660" w:type="dxa"/>
          </w:tcPr>
          <w:p w:rsidR="00A932BB" w:rsidRPr="000B690B" w:rsidRDefault="00A932BB" w:rsidP="000352E2">
            <w:pPr>
              <w:rPr>
                <w:b/>
                <w:sz w:val="24"/>
                <w:szCs w:val="24"/>
              </w:rPr>
            </w:pPr>
            <w:proofErr w:type="spellStart"/>
            <w:r w:rsidRPr="000B690B">
              <w:rPr>
                <w:b/>
                <w:color w:val="FF0000"/>
                <w:sz w:val="24"/>
                <w:szCs w:val="24"/>
              </w:rPr>
              <w:t>Myp</w:t>
            </w:r>
            <w:proofErr w:type="spellEnd"/>
            <w:r w:rsidRPr="000B690B">
              <w:rPr>
                <w:b/>
                <w:color w:val="FF0000"/>
                <w:sz w:val="24"/>
                <w:szCs w:val="24"/>
              </w:rPr>
              <w:t xml:space="preserve"> 5    Phase 2-3</w:t>
            </w:r>
          </w:p>
        </w:tc>
        <w:tc>
          <w:tcPr>
            <w:tcW w:w="4835" w:type="dxa"/>
          </w:tcPr>
          <w:p w:rsidR="00A932BB" w:rsidRPr="000B690B" w:rsidRDefault="00A932BB" w:rsidP="000352E2">
            <w:pPr>
              <w:rPr>
                <w:b/>
                <w:sz w:val="24"/>
                <w:szCs w:val="24"/>
              </w:rPr>
            </w:pPr>
            <w:proofErr w:type="spellStart"/>
            <w:r w:rsidRPr="000B690B">
              <w:rPr>
                <w:b/>
                <w:color w:val="FF0000"/>
                <w:sz w:val="24"/>
                <w:szCs w:val="24"/>
              </w:rPr>
              <w:t>Myp</w:t>
            </w:r>
            <w:proofErr w:type="spellEnd"/>
            <w:r w:rsidRPr="000B690B">
              <w:rPr>
                <w:b/>
                <w:color w:val="FF0000"/>
                <w:sz w:val="24"/>
                <w:szCs w:val="24"/>
              </w:rPr>
              <w:t xml:space="preserve"> 5     Phase 4-5                                                           </w:t>
            </w:r>
          </w:p>
        </w:tc>
      </w:tr>
      <w:tr w:rsidR="00A932BB" w:rsidRPr="000B690B" w:rsidTr="000352E2">
        <w:trPr>
          <w:trHeight w:val="314"/>
        </w:trPr>
        <w:tc>
          <w:tcPr>
            <w:tcW w:w="4660" w:type="dxa"/>
          </w:tcPr>
          <w:p w:rsidR="00A932BB" w:rsidRPr="000B690B" w:rsidRDefault="00A932BB" w:rsidP="000352E2">
            <w:pPr>
              <w:rPr>
                <w:sz w:val="24"/>
                <w:szCs w:val="24"/>
              </w:rPr>
            </w:pPr>
            <w:r w:rsidRPr="000B690B">
              <w:rPr>
                <w:sz w:val="24"/>
                <w:szCs w:val="24"/>
              </w:rPr>
              <w:t xml:space="preserve">UNIT 1: </w:t>
            </w:r>
            <w:proofErr w:type="spellStart"/>
            <w:r w:rsidRPr="000B690B">
              <w:rPr>
                <w:sz w:val="24"/>
                <w:szCs w:val="24"/>
              </w:rPr>
              <w:t>Gesundheit</w:t>
            </w:r>
            <w:proofErr w:type="spellEnd"/>
          </w:p>
        </w:tc>
        <w:tc>
          <w:tcPr>
            <w:tcW w:w="4835" w:type="dxa"/>
          </w:tcPr>
          <w:p w:rsidR="00A932BB" w:rsidRPr="000B690B" w:rsidRDefault="00A932BB" w:rsidP="000352E2">
            <w:pPr>
              <w:rPr>
                <w:sz w:val="24"/>
                <w:szCs w:val="24"/>
              </w:rPr>
            </w:pPr>
            <w:r w:rsidRPr="000B690B">
              <w:rPr>
                <w:sz w:val="24"/>
                <w:szCs w:val="24"/>
              </w:rPr>
              <w:t xml:space="preserve">UNIT 1: </w:t>
            </w:r>
            <w:proofErr w:type="spellStart"/>
            <w:r w:rsidRPr="000B690B">
              <w:rPr>
                <w:sz w:val="24"/>
                <w:szCs w:val="24"/>
              </w:rPr>
              <w:t>Fernsehen</w:t>
            </w:r>
            <w:proofErr w:type="spellEnd"/>
            <w:r w:rsidRPr="000B690B">
              <w:rPr>
                <w:sz w:val="24"/>
                <w:szCs w:val="24"/>
              </w:rPr>
              <w:t xml:space="preserve">- </w:t>
            </w:r>
            <w:proofErr w:type="spellStart"/>
            <w:r w:rsidRPr="000B690B">
              <w:rPr>
                <w:sz w:val="24"/>
                <w:szCs w:val="24"/>
              </w:rPr>
              <w:t>Rality</w:t>
            </w:r>
            <w:proofErr w:type="spellEnd"/>
            <w:r w:rsidRPr="000B690B">
              <w:rPr>
                <w:sz w:val="24"/>
                <w:szCs w:val="24"/>
              </w:rPr>
              <w:t xml:space="preserve"> Shows</w:t>
            </w:r>
          </w:p>
        </w:tc>
      </w:tr>
      <w:tr w:rsidR="00A932BB" w:rsidRPr="000B690B" w:rsidTr="000352E2">
        <w:trPr>
          <w:trHeight w:val="247"/>
        </w:trPr>
        <w:tc>
          <w:tcPr>
            <w:tcW w:w="4660" w:type="dxa"/>
          </w:tcPr>
          <w:p w:rsidR="00A932BB" w:rsidRPr="000B690B" w:rsidRDefault="00A932BB" w:rsidP="000352E2">
            <w:pPr>
              <w:rPr>
                <w:sz w:val="24"/>
                <w:szCs w:val="24"/>
              </w:rPr>
            </w:pPr>
            <w:r w:rsidRPr="000B690B">
              <w:rPr>
                <w:sz w:val="24"/>
                <w:szCs w:val="24"/>
              </w:rPr>
              <w:t xml:space="preserve">UNIT 2: </w:t>
            </w:r>
            <w:proofErr w:type="spellStart"/>
            <w:r w:rsidRPr="000B690B">
              <w:rPr>
                <w:sz w:val="24"/>
                <w:szCs w:val="24"/>
              </w:rPr>
              <w:t>Medien</w:t>
            </w:r>
            <w:proofErr w:type="spellEnd"/>
            <w:r w:rsidRPr="000B690B">
              <w:rPr>
                <w:sz w:val="24"/>
                <w:szCs w:val="24"/>
              </w:rPr>
              <w:t xml:space="preserve"> </w:t>
            </w:r>
            <w:proofErr w:type="spellStart"/>
            <w:r w:rsidRPr="000B690B">
              <w:rPr>
                <w:sz w:val="24"/>
                <w:szCs w:val="24"/>
              </w:rPr>
              <w:t>und</w:t>
            </w:r>
            <w:proofErr w:type="spellEnd"/>
            <w:r w:rsidRPr="000B690B">
              <w:rPr>
                <w:sz w:val="24"/>
                <w:szCs w:val="24"/>
              </w:rPr>
              <w:t xml:space="preserve"> </w:t>
            </w:r>
            <w:proofErr w:type="spellStart"/>
            <w:r w:rsidRPr="000B690B">
              <w:rPr>
                <w:sz w:val="24"/>
                <w:szCs w:val="24"/>
              </w:rPr>
              <w:t>Kunst</w:t>
            </w:r>
            <w:proofErr w:type="spellEnd"/>
          </w:p>
        </w:tc>
        <w:tc>
          <w:tcPr>
            <w:tcW w:w="4835" w:type="dxa"/>
          </w:tcPr>
          <w:p w:rsidR="00A932BB" w:rsidRPr="000B690B" w:rsidRDefault="00A932BB" w:rsidP="000352E2">
            <w:pPr>
              <w:rPr>
                <w:sz w:val="24"/>
                <w:szCs w:val="24"/>
              </w:rPr>
            </w:pPr>
            <w:r w:rsidRPr="000B690B">
              <w:rPr>
                <w:sz w:val="24"/>
                <w:szCs w:val="24"/>
              </w:rPr>
              <w:t xml:space="preserve">UNIT 2: </w:t>
            </w:r>
            <w:proofErr w:type="spellStart"/>
            <w:r w:rsidRPr="000B690B">
              <w:rPr>
                <w:sz w:val="24"/>
                <w:szCs w:val="24"/>
              </w:rPr>
              <w:t>Unsere</w:t>
            </w:r>
            <w:proofErr w:type="spellEnd"/>
            <w:r w:rsidRPr="000B690B">
              <w:rPr>
                <w:sz w:val="24"/>
                <w:szCs w:val="24"/>
              </w:rPr>
              <w:t xml:space="preserve"> </w:t>
            </w:r>
            <w:proofErr w:type="spellStart"/>
            <w:r w:rsidRPr="000B690B">
              <w:rPr>
                <w:sz w:val="24"/>
                <w:szCs w:val="24"/>
              </w:rPr>
              <w:t>Verantwortung</w:t>
            </w:r>
            <w:proofErr w:type="spellEnd"/>
            <w:r w:rsidRPr="000B690B">
              <w:rPr>
                <w:sz w:val="24"/>
                <w:szCs w:val="24"/>
              </w:rPr>
              <w:t xml:space="preserve"> in der </w:t>
            </w:r>
            <w:proofErr w:type="spellStart"/>
            <w:r w:rsidRPr="000B690B">
              <w:rPr>
                <w:sz w:val="24"/>
                <w:szCs w:val="24"/>
              </w:rPr>
              <w:t>Zeit</w:t>
            </w:r>
            <w:proofErr w:type="spellEnd"/>
          </w:p>
        </w:tc>
      </w:tr>
      <w:tr w:rsidR="00A932BB" w:rsidRPr="000B690B" w:rsidTr="000352E2">
        <w:trPr>
          <w:trHeight w:val="244"/>
        </w:trPr>
        <w:tc>
          <w:tcPr>
            <w:tcW w:w="4660" w:type="dxa"/>
          </w:tcPr>
          <w:p w:rsidR="00A932BB" w:rsidRPr="000B690B" w:rsidRDefault="00A932BB" w:rsidP="000352E2">
            <w:pPr>
              <w:rPr>
                <w:sz w:val="24"/>
                <w:szCs w:val="24"/>
              </w:rPr>
            </w:pPr>
            <w:r w:rsidRPr="000B690B">
              <w:rPr>
                <w:sz w:val="24"/>
                <w:szCs w:val="24"/>
              </w:rPr>
              <w:t>UNIT 3</w:t>
            </w:r>
            <w:proofErr w:type="gramStart"/>
            <w:r w:rsidRPr="000B690B">
              <w:rPr>
                <w:sz w:val="24"/>
                <w:szCs w:val="24"/>
              </w:rPr>
              <w:t xml:space="preserve">:  </w:t>
            </w:r>
            <w:proofErr w:type="spellStart"/>
            <w:r w:rsidRPr="000B690B">
              <w:rPr>
                <w:sz w:val="24"/>
                <w:szCs w:val="24"/>
              </w:rPr>
              <w:t>Freizeit</w:t>
            </w:r>
            <w:proofErr w:type="spellEnd"/>
            <w:proofErr w:type="gramEnd"/>
          </w:p>
        </w:tc>
        <w:tc>
          <w:tcPr>
            <w:tcW w:w="4835" w:type="dxa"/>
          </w:tcPr>
          <w:p w:rsidR="00A932BB" w:rsidRPr="000B690B" w:rsidRDefault="00A932BB" w:rsidP="000352E2">
            <w:pPr>
              <w:rPr>
                <w:sz w:val="24"/>
                <w:szCs w:val="24"/>
              </w:rPr>
            </w:pPr>
            <w:r w:rsidRPr="000B690B">
              <w:rPr>
                <w:sz w:val="24"/>
                <w:szCs w:val="24"/>
              </w:rPr>
              <w:t xml:space="preserve">UNIT 3: </w:t>
            </w:r>
            <w:proofErr w:type="spellStart"/>
            <w:r w:rsidRPr="000B690B">
              <w:rPr>
                <w:sz w:val="24"/>
                <w:szCs w:val="24"/>
              </w:rPr>
              <w:t>Meine</w:t>
            </w:r>
            <w:proofErr w:type="spellEnd"/>
            <w:r w:rsidRPr="000B690B">
              <w:rPr>
                <w:sz w:val="24"/>
                <w:szCs w:val="24"/>
              </w:rPr>
              <w:t xml:space="preserve"> </w:t>
            </w:r>
            <w:proofErr w:type="spellStart"/>
            <w:r w:rsidRPr="000B690B">
              <w:rPr>
                <w:sz w:val="24"/>
                <w:szCs w:val="24"/>
              </w:rPr>
              <w:t>Vorbilder</w:t>
            </w:r>
            <w:proofErr w:type="spellEnd"/>
          </w:p>
        </w:tc>
      </w:tr>
      <w:tr w:rsidR="00A932BB" w:rsidRPr="000B690B" w:rsidTr="000352E2">
        <w:trPr>
          <w:trHeight w:val="262"/>
        </w:trPr>
        <w:tc>
          <w:tcPr>
            <w:tcW w:w="4660" w:type="dxa"/>
          </w:tcPr>
          <w:p w:rsidR="00A932BB" w:rsidRPr="000B690B" w:rsidRDefault="00A932BB" w:rsidP="000352E2">
            <w:pPr>
              <w:rPr>
                <w:sz w:val="24"/>
                <w:szCs w:val="24"/>
                <w:lang w:val="de-DE"/>
              </w:rPr>
            </w:pPr>
            <w:r w:rsidRPr="000B690B">
              <w:rPr>
                <w:sz w:val="24"/>
                <w:szCs w:val="24"/>
              </w:rPr>
              <w:t xml:space="preserve">UNIT 4: </w:t>
            </w:r>
            <w:proofErr w:type="spellStart"/>
            <w:r w:rsidRPr="000B690B">
              <w:rPr>
                <w:sz w:val="24"/>
                <w:szCs w:val="24"/>
              </w:rPr>
              <w:t>Mein</w:t>
            </w:r>
            <w:proofErr w:type="spellEnd"/>
            <w:r w:rsidRPr="000B690B">
              <w:rPr>
                <w:sz w:val="24"/>
                <w:szCs w:val="24"/>
              </w:rPr>
              <w:t xml:space="preserve"> globales </w:t>
            </w:r>
            <w:proofErr w:type="spellStart"/>
            <w:r w:rsidRPr="000B690B">
              <w:rPr>
                <w:sz w:val="24"/>
                <w:szCs w:val="24"/>
              </w:rPr>
              <w:t>Dorf</w:t>
            </w:r>
            <w:proofErr w:type="spellEnd"/>
          </w:p>
        </w:tc>
        <w:tc>
          <w:tcPr>
            <w:tcW w:w="4835" w:type="dxa"/>
          </w:tcPr>
          <w:p w:rsidR="00A932BB" w:rsidRPr="000B690B" w:rsidRDefault="00A932BB" w:rsidP="000352E2">
            <w:pPr>
              <w:rPr>
                <w:sz w:val="24"/>
                <w:szCs w:val="24"/>
              </w:rPr>
            </w:pPr>
            <w:r w:rsidRPr="000B690B">
              <w:rPr>
                <w:sz w:val="24"/>
                <w:szCs w:val="24"/>
              </w:rPr>
              <w:t xml:space="preserve">UNIT 4: </w:t>
            </w:r>
            <w:proofErr w:type="spellStart"/>
            <w:r w:rsidRPr="000B690B">
              <w:rPr>
                <w:sz w:val="24"/>
                <w:szCs w:val="24"/>
              </w:rPr>
              <w:t>Erwachsen</w:t>
            </w:r>
            <w:proofErr w:type="spellEnd"/>
            <w:r w:rsidRPr="000B690B">
              <w:rPr>
                <w:sz w:val="24"/>
                <w:szCs w:val="24"/>
              </w:rPr>
              <w:t xml:space="preserve"> sein</w:t>
            </w:r>
          </w:p>
        </w:tc>
      </w:tr>
    </w:tbl>
    <w:p w:rsidR="00553072" w:rsidRPr="000B690B" w:rsidRDefault="00553072" w:rsidP="00731E97">
      <w:pPr>
        <w:spacing w:line="240" w:lineRule="auto"/>
        <w:rPr>
          <w:rFonts w:ascii="Verdana" w:hAnsi="Verdana"/>
          <w:b/>
          <w:bCs/>
          <w:sz w:val="24"/>
          <w:szCs w:val="24"/>
        </w:rPr>
      </w:pPr>
    </w:p>
    <w:p w:rsidR="00644D92" w:rsidRPr="000B690B" w:rsidRDefault="00644D92" w:rsidP="00731E97">
      <w:pPr>
        <w:autoSpaceDE w:val="0"/>
        <w:autoSpaceDN w:val="0"/>
        <w:adjustRightInd w:val="0"/>
        <w:spacing w:after="0" w:line="240" w:lineRule="auto"/>
        <w:rPr>
          <w:rFonts w:ascii="Verdana" w:hAnsi="Verdana" w:cs="MyriadPro-Regular"/>
          <w:b/>
          <w:sz w:val="24"/>
          <w:szCs w:val="24"/>
          <w:lang w:eastAsia="hr-HR"/>
        </w:rPr>
      </w:pPr>
    </w:p>
    <w:p w:rsidR="000E18BE" w:rsidRPr="000B690B" w:rsidRDefault="000E18BE" w:rsidP="00731E97">
      <w:pPr>
        <w:autoSpaceDE w:val="0"/>
        <w:autoSpaceDN w:val="0"/>
        <w:adjustRightInd w:val="0"/>
        <w:spacing w:after="0" w:line="240" w:lineRule="auto"/>
        <w:rPr>
          <w:rFonts w:ascii="Verdana" w:hAnsi="Verdana" w:cs="MyriadPro-Regular"/>
          <w:b/>
          <w:sz w:val="24"/>
          <w:szCs w:val="24"/>
          <w:lang w:eastAsia="hr-HR"/>
        </w:rPr>
      </w:pPr>
      <w:proofErr w:type="spellStart"/>
      <w:r w:rsidRPr="000B690B">
        <w:rPr>
          <w:rFonts w:ascii="Verdana" w:hAnsi="Verdana" w:cs="MyriadPro-Regular"/>
          <w:b/>
          <w:sz w:val="24"/>
          <w:szCs w:val="24"/>
          <w:lang w:eastAsia="hr-HR"/>
        </w:rPr>
        <w:t>Aims</w:t>
      </w:r>
      <w:proofErr w:type="spellEnd"/>
      <w:r w:rsidRPr="000B690B">
        <w:rPr>
          <w:rFonts w:ascii="Verdana" w:hAnsi="Verdana" w:cs="MyriadPro-Regular"/>
          <w:b/>
          <w:sz w:val="24"/>
          <w:szCs w:val="24"/>
          <w:lang w:eastAsia="hr-HR"/>
        </w:rPr>
        <w:t>:</w:t>
      </w:r>
    </w:p>
    <w:p w:rsidR="000E18BE" w:rsidRPr="000B690B" w:rsidRDefault="000E18BE" w:rsidP="00731E97">
      <w:pPr>
        <w:autoSpaceDE w:val="0"/>
        <w:autoSpaceDN w:val="0"/>
        <w:adjustRightInd w:val="0"/>
        <w:spacing w:after="0" w:line="240" w:lineRule="auto"/>
        <w:rPr>
          <w:rFonts w:ascii="Verdana" w:hAnsi="Verdana" w:cs="MyriadPro-Regular"/>
          <w:b/>
          <w:sz w:val="24"/>
          <w:szCs w:val="24"/>
          <w:lang w:eastAsia="hr-HR"/>
        </w:rPr>
      </w:pPr>
    </w:p>
    <w:p w:rsidR="000E18BE" w:rsidRPr="000B690B" w:rsidRDefault="000E18BE" w:rsidP="00731E97">
      <w:pPr>
        <w:autoSpaceDE w:val="0"/>
        <w:autoSpaceDN w:val="0"/>
        <w:adjustRightInd w:val="0"/>
        <w:spacing w:after="0" w:line="240" w:lineRule="auto"/>
        <w:rPr>
          <w:rFonts w:ascii="Verdana" w:hAnsi="Verdana" w:cs="MyriadPro-Regular"/>
          <w:b/>
          <w:sz w:val="24"/>
          <w:szCs w:val="24"/>
          <w:lang w:val="en-US" w:eastAsia="hr-HR"/>
        </w:rPr>
      </w:pPr>
      <w:r w:rsidRPr="000B690B">
        <w:rPr>
          <w:rFonts w:ascii="Verdana" w:hAnsi="Verdana" w:cs="MyriadPro-Regular"/>
          <w:b/>
          <w:sz w:val="24"/>
          <w:szCs w:val="24"/>
          <w:lang w:val="en-US" w:eastAsia="hr-HR"/>
        </w:rPr>
        <w:t>The aims of the teaching an</w:t>
      </w:r>
      <w:r w:rsidR="00890E90" w:rsidRPr="000B690B">
        <w:rPr>
          <w:rFonts w:ascii="Verdana" w:hAnsi="Verdana" w:cs="MyriadPro-Regular"/>
          <w:b/>
          <w:sz w:val="24"/>
          <w:szCs w:val="24"/>
          <w:lang w:val="en-US" w:eastAsia="hr-HR"/>
        </w:rPr>
        <w:t>d study of modern foreign German</w:t>
      </w:r>
      <w:r w:rsidRPr="000B690B">
        <w:rPr>
          <w:rFonts w:ascii="Verdana" w:hAnsi="Verdana" w:cs="MyriadPro-Regular"/>
          <w:b/>
          <w:sz w:val="24"/>
          <w:szCs w:val="24"/>
          <w:lang w:val="en-US" w:eastAsia="hr-HR"/>
        </w:rPr>
        <w:t xml:space="preserve"> language are to:</w:t>
      </w:r>
    </w:p>
    <w:p w:rsidR="000E18BE" w:rsidRPr="000B690B" w:rsidRDefault="000E18BE"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b/>
          <w:sz w:val="24"/>
          <w:szCs w:val="24"/>
          <w:lang w:val="en-US" w:eastAsia="hr-HR"/>
        </w:rPr>
        <w:t xml:space="preserve">• </w:t>
      </w:r>
      <w:r w:rsidRPr="000B690B">
        <w:rPr>
          <w:rFonts w:ascii="Verdana" w:hAnsi="Verdana" w:cs="MyriadPro-Regular"/>
          <w:sz w:val="24"/>
          <w:szCs w:val="24"/>
          <w:lang w:val="en-US" w:eastAsia="hr-HR"/>
        </w:rPr>
        <w:t>gain proficiency in an additional language while supporting maintenance of their mother tongue and cultural heritage</w:t>
      </w:r>
    </w:p>
    <w:p w:rsidR="000E18BE" w:rsidRPr="000B690B" w:rsidRDefault="000E18BE"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 develop a respect for, and understanding of, diverse linguistic and cultural heritages</w:t>
      </w:r>
    </w:p>
    <w:p w:rsidR="000E18BE" w:rsidRPr="000B690B" w:rsidRDefault="000E18BE"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 develop the student’s communication skills necessary for further language learning, and for study, work and leisure in a range of authentic contexts and for a variety of audiences and purposes</w:t>
      </w:r>
    </w:p>
    <w:p w:rsidR="000E18BE" w:rsidRPr="000B690B" w:rsidRDefault="000E18BE"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 xml:space="preserve">• enable the student to develop </w:t>
      </w:r>
      <w:proofErr w:type="spellStart"/>
      <w:r w:rsidRPr="000B690B">
        <w:rPr>
          <w:rFonts w:ascii="Verdana" w:hAnsi="Verdana" w:cs="MyriadPro-Regular"/>
          <w:sz w:val="24"/>
          <w:szCs w:val="24"/>
          <w:lang w:val="en-US" w:eastAsia="hr-HR"/>
        </w:rPr>
        <w:t>multiliteracy</w:t>
      </w:r>
      <w:proofErr w:type="spellEnd"/>
      <w:r w:rsidRPr="000B690B">
        <w:rPr>
          <w:rFonts w:ascii="Verdana" w:hAnsi="Verdana" w:cs="MyriadPro-Regular"/>
          <w:sz w:val="24"/>
          <w:szCs w:val="24"/>
          <w:lang w:val="en-US" w:eastAsia="hr-HR"/>
        </w:rPr>
        <w:t xml:space="preserve"> skills through the use of a range of learning tools, such as multimedia, in the various modes of communication</w:t>
      </w:r>
    </w:p>
    <w:p w:rsidR="000E18BE" w:rsidRPr="000B690B" w:rsidRDefault="000E18BE"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 enable the student to develop an appreciation of a variety of literary and non-literary texts and to develop critical and creative techniques for comprehension and construction of meaning</w:t>
      </w:r>
    </w:p>
    <w:p w:rsidR="000E18BE" w:rsidRPr="000B690B" w:rsidRDefault="000E18BE"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 enable the student to recognize and use language as a vehicle of thought, reflection, self-expression and learning in other subjects, and as a tool for enhancing literacy</w:t>
      </w:r>
    </w:p>
    <w:p w:rsidR="000E18BE" w:rsidRPr="000B690B" w:rsidRDefault="000E18BE"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lastRenderedPageBreak/>
        <w:t>• enable the student to understand the nature of language and the process of language learning, which comprises the integration of linguistic, cultural and social components</w:t>
      </w:r>
    </w:p>
    <w:p w:rsidR="000E18BE" w:rsidRPr="000B690B" w:rsidRDefault="000E18BE"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 offer insight into the cultural characteristics of the communities where the language is spoken</w:t>
      </w:r>
    </w:p>
    <w:p w:rsidR="000E18BE" w:rsidRPr="000B690B" w:rsidRDefault="000E18BE"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 encourage an awareness and understanding of the perspectives of people from own and other cultures, leading to involvement and action in own and other communities</w:t>
      </w:r>
    </w:p>
    <w:p w:rsidR="000E18BE" w:rsidRPr="000B690B" w:rsidRDefault="000E18BE"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 xml:space="preserve">• </w:t>
      </w:r>
      <w:proofErr w:type="gramStart"/>
      <w:r w:rsidRPr="000B690B">
        <w:rPr>
          <w:rFonts w:ascii="Verdana" w:hAnsi="Verdana" w:cs="MyriadPro-Regular"/>
          <w:sz w:val="24"/>
          <w:szCs w:val="24"/>
          <w:lang w:val="en-US" w:eastAsia="hr-HR"/>
        </w:rPr>
        <w:t>foster</w:t>
      </w:r>
      <w:proofErr w:type="gramEnd"/>
      <w:r w:rsidRPr="000B690B">
        <w:rPr>
          <w:rFonts w:ascii="Verdana" w:hAnsi="Verdana" w:cs="MyriadPro-Regular"/>
          <w:sz w:val="24"/>
          <w:szCs w:val="24"/>
          <w:lang w:val="en-US" w:eastAsia="hr-HR"/>
        </w:rPr>
        <w:t xml:space="preserve"> curiosity, inquiry and a lifelong interest in, and enjoyment of, language learning.</w:t>
      </w:r>
    </w:p>
    <w:p w:rsidR="000E18BE" w:rsidRPr="000B690B" w:rsidRDefault="000E18BE" w:rsidP="00731E97">
      <w:pPr>
        <w:autoSpaceDE w:val="0"/>
        <w:autoSpaceDN w:val="0"/>
        <w:adjustRightInd w:val="0"/>
        <w:spacing w:after="0" w:line="240" w:lineRule="auto"/>
        <w:rPr>
          <w:rFonts w:ascii="Verdana" w:hAnsi="Verdana" w:cs="MyriadPro-Regular"/>
          <w:b/>
          <w:sz w:val="24"/>
          <w:szCs w:val="24"/>
          <w:lang w:val="en-US" w:eastAsia="hr-HR"/>
        </w:rPr>
      </w:pPr>
    </w:p>
    <w:p w:rsidR="000E18BE" w:rsidRPr="000B690B" w:rsidRDefault="000E18BE" w:rsidP="00731E97">
      <w:pPr>
        <w:autoSpaceDE w:val="0"/>
        <w:autoSpaceDN w:val="0"/>
        <w:adjustRightInd w:val="0"/>
        <w:spacing w:after="0" w:line="240" w:lineRule="auto"/>
        <w:rPr>
          <w:rFonts w:ascii="Verdana" w:hAnsi="Verdana" w:cs="MyriadPro-Regular"/>
          <w:b/>
          <w:sz w:val="24"/>
          <w:szCs w:val="24"/>
          <w:lang w:val="en-US" w:eastAsia="hr-HR"/>
        </w:rPr>
      </w:pPr>
      <w:r w:rsidRPr="000B690B">
        <w:rPr>
          <w:rFonts w:ascii="Verdana" w:hAnsi="Verdana" w:cs="MyriadPro-Regular"/>
          <w:b/>
          <w:sz w:val="24"/>
          <w:szCs w:val="24"/>
          <w:lang w:val="en-US" w:eastAsia="hr-HR"/>
        </w:rPr>
        <w:t>Objectives:</w:t>
      </w:r>
    </w:p>
    <w:p w:rsidR="000E18BE" w:rsidRPr="000B690B" w:rsidRDefault="000E18BE" w:rsidP="00731E97">
      <w:pPr>
        <w:pStyle w:val="Pa4"/>
        <w:spacing w:after="160" w:line="240" w:lineRule="auto"/>
        <w:jc w:val="both"/>
        <w:rPr>
          <w:rFonts w:ascii="Verdana" w:hAnsi="Verdana" w:cs="Myriad Pro"/>
          <w:lang w:val="en-US"/>
        </w:rPr>
      </w:pPr>
      <w:r w:rsidRPr="000B690B">
        <w:rPr>
          <w:rFonts w:ascii="Verdana" w:hAnsi="Verdana" w:cs="Myriad Pro"/>
          <w:lang w:val="en-US"/>
        </w:rPr>
        <w:t xml:space="preserve">The language acquisition subject group objectives represent some of the essential processes of language and have been organized under the same four communicative processes for each of the six phases in order to assist teachers with planning, teaching and assessing. </w:t>
      </w:r>
    </w:p>
    <w:p w:rsidR="000E18BE" w:rsidRPr="000B690B" w:rsidRDefault="000E18BE" w:rsidP="00731E97">
      <w:pPr>
        <w:pStyle w:val="Pa4"/>
        <w:spacing w:after="160" w:line="240" w:lineRule="auto"/>
        <w:jc w:val="both"/>
        <w:rPr>
          <w:rFonts w:ascii="Verdana" w:hAnsi="Verdana" w:cs="Myriad Pro"/>
          <w:lang w:val="en-US"/>
        </w:rPr>
      </w:pPr>
      <w:r w:rsidRPr="000B690B">
        <w:rPr>
          <w:rFonts w:ascii="Verdana" w:hAnsi="Verdana" w:cs="Myriad Pro"/>
          <w:lang w:val="en-US"/>
        </w:rPr>
        <w:t xml:space="preserve">They are as follows. </w:t>
      </w:r>
    </w:p>
    <w:p w:rsidR="000E18BE" w:rsidRPr="000B690B" w:rsidRDefault="000E18BE" w:rsidP="00731E97">
      <w:pPr>
        <w:pStyle w:val="Pa4"/>
        <w:spacing w:after="160" w:line="240" w:lineRule="auto"/>
        <w:jc w:val="both"/>
        <w:rPr>
          <w:rFonts w:ascii="Verdana" w:hAnsi="Verdana" w:cs="Myriad Pro"/>
          <w:lang w:val="en-US"/>
        </w:rPr>
      </w:pPr>
      <w:r w:rsidRPr="000B690B">
        <w:rPr>
          <w:rFonts w:ascii="Verdana" w:hAnsi="Verdana" w:cs="Myriad Pro"/>
          <w:lang w:val="en-US"/>
        </w:rPr>
        <w:t xml:space="preserve">A Comprehending spoken and visual text </w:t>
      </w:r>
    </w:p>
    <w:p w:rsidR="001A74FB" w:rsidRPr="000B690B" w:rsidRDefault="000E18BE" w:rsidP="00731E97">
      <w:pPr>
        <w:pStyle w:val="Pa4"/>
        <w:spacing w:after="160" w:line="240" w:lineRule="auto"/>
        <w:jc w:val="both"/>
        <w:rPr>
          <w:rFonts w:ascii="Verdana" w:hAnsi="Verdana" w:cs="Myriad Pro"/>
          <w:lang w:val="en-US"/>
        </w:rPr>
      </w:pPr>
      <w:r w:rsidRPr="000B690B">
        <w:rPr>
          <w:rFonts w:ascii="Verdana" w:hAnsi="Verdana" w:cs="Myriad Pro"/>
          <w:lang w:val="en-US"/>
        </w:rPr>
        <w:t xml:space="preserve">B Comprehending written and visual text </w:t>
      </w:r>
    </w:p>
    <w:p w:rsidR="000E18BE" w:rsidRPr="000B690B" w:rsidRDefault="000E18BE" w:rsidP="00731E97">
      <w:pPr>
        <w:pStyle w:val="Pa4"/>
        <w:spacing w:after="160" w:line="240" w:lineRule="auto"/>
        <w:jc w:val="both"/>
        <w:rPr>
          <w:rFonts w:ascii="Verdana" w:hAnsi="Verdana" w:cs="Myriad Pro"/>
          <w:lang w:val="en-US"/>
        </w:rPr>
      </w:pPr>
      <w:r w:rsidRPr="000B690B">
        <w:rPr>
          <w:rFonts w:ascii="Verdana" w:hAnsi="Verdana" w:cs="Myriad Pro"/>
          <w:lang w:val="en-US"/>
        </w:rPr>
        <w:t xml:space="preserve">C Communicating in response to spoken, written and visual text </w:t>
      </w:r>
    </w:p>
    <w:p w:rsidR="000E18BE" w:rsidRPr="000B690B" w:rsidRDefault="000E18BE" w:rsidP="00731E97">
      <w:pPr>
        <w:pStyle w:val="Tijeloteksta"/>
        <w:rPr>
          <w:rFonts w:ascii="Verdana" w:hAnsi="Verdana"/>
          <w:b w:val="0"/>
          <w:noProof w:val="0"/>
          <w:u w:val="single"/>
        </w:rPr>
      </w:pPr>
      <w:r w:rsidRPr="000B690B">
        <w:rPr>
          <w:rFonts w:ascii="Verdana" w:hAnsi="Verdana" w:cs="Myriad Pro"/>
          <w:b w:val="0"/>
          <w:noProof w:val="0"/>
        </w:rPr>
        <w:t>D Using language in spoken and written form</w:t>
      </w:r>
    </w:p>
    <w:p w:rsidR="003370FC" w:rsidRPr="000B690B" w:rsidRDefault="00A932BB" w:rsidP="00731E97">
      <w:pPr>
        <w:pStyle w:val="TableText"/>
        <w:spacing w:line="240" w:lineRule="auto"/>
        <w:rPr>
          <w:rFonts w:ascii="Verdana" w:eastAsia="Calibri" w:hAnsi="Verdana" w:cs="MyriadPro-Regular"/>
          <w:sz w:val="24"/>
          <w:szCs w:val="24"/>
          <w:lang w:val="en-US" w:eastAsia="hr-HR"/>
        </w:rPr>
      </w:pPr>
      <w:r w:rsidRPr="000B690B">
        <w:rPr>
          <w:rFonts w:ascii="Verdana" w:eastAsia="Calibri" w:hAnsi="Verdana" w:cs="MyriadPro-Regular"/>
          <w:sz w:val="24"/>
          <w:szCs w:val="24"/>
          <w:lang w:val="en-US" w:eastAsia="hr-HR"/>
        </w:rPr>
        <w:t>Teaching and learning in German</w:t>
      </w:r>
      <w:r w:rsidR="003370FC" w:rsidRPr="000B690B">
        <w:rPr>
          <w:rFonts w:ascii="Verdana" w:eastAsia="Calibri" w:hAnsi="Verdana" w:cs="MyriadPro-Regular"/>
          <w:sz w:val="24"/>
          <w:szCs w:val="24"/>
          <w:lang w:val="en-US" w:eastAsia="hr-HR"/>
        </w:rPr>
        <w:t xml:space="preserve"> B is organized into </w:t>
      </w:r>
      <w:r w:rsidR="003370FC" w:rsidRPr="000B690B">
        <w:rPr>
          <w:rFonts w:ascii="Verdana" w:eastAsia="Calibri" w:hAnsi="Verdana" w:cs="MyriadPro-Regular"/>
          <w:b/>
          <w:sz w:val="24"/>
          <w:szCs w:val="24"/>
          <w:lang w:val="en-US" w:eastAsia="hr-HR"/>
        </w:rPr>
        <w:t>six phases.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0"/>
        <w:gridCol w:w="1760"/>
        <w:gridCol w:w="1761"/>
        <w:gridCol w:w="1761"/>
        <w:gridCol w:w="1761"/>
        <w:gridCol w:w="1761"/>
      </w:tblGrid>
      <w:tr w:rsidR="000E18BE" w:rsidRPr="000B690B" w:rsidTr="00980A94">
        <w:tc>
          <w:tcPr>
            <w:tcW w:w="1782" w:type="dxa"/>
            <w:shd w:val="clear" w:color="auto" w:fill="auto"/>
          </w:tcPr>
          <w:p w:rsidR="003370FC" w:rsidRPr="000B690B" w:rsidRDefault="003370FC" w:rsidP="00731E97">
            <w:pPr>
              <w:pStyle w:val="TableText"/>
              <w:spacing w:line="240" w:lineRule="auto"/>
              <w:jc w:val="left"/>
              <w:rPr>
                <w:rFonts w:ascii="Verdana" w:eastAsia="Calibri" w:hAnsi="Verdana" w:cs="MyriadPro-Regular"/>
                <w:sz w:val="24"/>
                <w:szCs w:val="24"/>
                <w:lang w:eastAsia="hr-HR"/>
              </w:rPr>
            </w:pPr>
            <w:r w:rsidRPr="000B690B">
              <w:rPr>
                <w:rFonts w:ascii="Verdana" w:eastAsia="Calibri" w:hAnsi="Verdana" w:cs="MyriadPro-Bold"/>
                <w:b/>
                <w:bCs/>
                <w:sz w:val="24"/>
                <w:szCs w:val="24"/>
                <w:lang w:eastAsia="hr-HR"/>
              </w:rPr>
              <w:t>Phase 1</w:t>
            </w:r>
          </w:p>
        </w:tc>
        <w:tc>
          <w:tcPr>
            <w:tcW w:w="1782" w:type="dxa"/>
            <w:shd w:val="clear" w:color="auto" w:fill="auto"/>
          </w:tcPr>
          <w:p w:rsidR="003370FC" w:rsidRPr="000B690B" w:rsidRDefault="003370FC" w:rsidP="00731E97">
            <w:pPr>
              <w:pStyle w:val="TableText"/>
              <w:spacing w:line="240" w:lineRule="auto"/>
              <w:jc w:val="left"/>
              <w:rPr>
                <w:rFonts w:ascii="Verdana" w:eastAsia="Calibri" w:hAnsi="Verdana" w:cs="MyriadPro-Regular"/>
                <w:sz w:val="24"/>
                <w:szCs w:val="24"/>
                <w:lang w:eastAsia="hr-HR"/>
              </w:rPr>
            </w:pPr>
            <w:r w:rsidRPr="000B690B">
              <w:rPr>
                <w:rFonts w:ascii="Verdana" w:eastAsia="Calibri" w:hAnsi="Verdana" w:cs="MyriadPro-Bold"/>
                <w:b/>
                <w:bCs/>
                <w:sz w:val="24"/>
                <w:szCs w:val="24"/>
                <w:lang w:eastAsia="hr-HR"/>
              </w:rPr>
              <w:t>Phase 2</w:t>
            </w:r>
          </w:p>
        </w:tc>
        <w:tc>
          <w:tcPr>
            <w:tcW w:w="1782" w:type="dxa"/>
            <w:shd w:val="clear" w:color="auto" w:fill="auto"/>
          </w:tcPr>
          <w:p w:rsidR="003370FC" w:rsidRPr="000B690B" w:rsidRDefault="003370FC" w:rsidP="00731E97">
            <w:pPr>
              <w:pStyle w:val="TableText"/>
              <w:spacing w:line="240" w:lineRule="auto"/>
              <w:jc w:val="left"/>
              <w:rPr>
                <w:rFonts w:ascii="Verdana" w:eastAsia="Calibri" w:hAnsi="Verdana" w:cs="MyriadPro-Regular"/>
                <w:sz w:val="24"/>
                <w:szCs w:val="24"/>
                <w:lang w:eastAsia="hr-HR"/>
              </w:rPr>
            </w:pPr>
            <w:r w:rsidRPr="000B690B">
              <w:rPr>
                <w:rFonts w:ascii="Verdana" w:eastAsia="Calibri" w:hAnsi="Verdana" w:cs="MyriadPro-Bold"/>
                <w:b/>
                <w:bCs/>
                <w:sz w:val="24"/>
                <w:szCs w:val="24"/>
                <w:lang w:eastAsia="hr-HR"/>
              </w:rPr>
              <w:t>Phase 3</w:t>
            </w:r>
          </w:p>
        </w:tc>
        <w:tc>
          <w:tcPr>
            <w:tcW w:w="1783" w:type="dxa"/>
            <w:shd w:val="clear" w:color="auto" w:fill="auto"/>
          </w:tcPr>
          <w:p w:rsidR="003370FC" w:rsidRPr="000B690B" w:rsidRDefault="003370FC" w:rsidP="00731E97">
            <w:pPr>
              <w:pStyle w:val="TableText"/>
              <w:spacing w:line="240" w:lineRule="auto"/>
              <w:jc w:val="left"/>
              <w:rPr>
                <w:rFonts w:ascii="Verdana" w:eastAsia="Calibri" w:hAnsi="Verdana" w:cs="MyriadPro-Regular"/>
                <w:sz w:val="24"/>
                <w:szCs w:val="24"/>
                <w:lang w:eastAsia="hr-HR"/>
              </w:rPr>
            </w:pPr>
            <w:r w:rsidRPr="000B690B">
              <w:rPr>
                <w:rFonts w:ascii="Verdana" w:eastAsia="Calibri" w:hAnsi="Verdana" w:cs="MyriadPro-Bold"/>
                <w:b/>
                <w:bCs/>
                <w:sz w:val="24"/>
                <w:szCs w:val="24"/>
                <w:lang w:eastAsia="hr-HR"/>
              </w:rPr>
              <w:t>Phase 4</w:t>
            </w:r>
          </w:p>
        </w:tc>
        <w:tc>
          <w:tcPr>
            <w:tcW w:w="1783" w:type="dxa"/>
            <w:shd w:val="clear" w:color="auto" w:fill="auto"/>
          </w:tcPr>
          <w:p w:rsidR="003370FC" w:rsidRPr="000B690B" w:rsidRDefault="003370FC" w:rsidP="00731E97">
            <w:pPr>
              <w:pStyle w:val="TableText"/>
              <w:spacing w:line="240" w:lineRule="auto"/>
              <w:jc w:val="left"/>
              <w:rPr>
                <w:rFonts w:ascii="Verdana" w:eastAsia="Calibri" w:hAnsi="Verdana" w:cs="MyriadPro-Regular"/>
                <w:sz w:val="24"/>
                <w:szCs w:val="24"/>
                <w:lang w:eastAsia="hr-HR"/>
              </w:rPr>
            </w:pPr>
            <w:r w:rsidRPr="000B690B">
              <w:rPr>
                <w:rFonts w:ascii="Verdana" w:eastAsia="Calibri" w:hAnsi="Verdana" w:cs="MyriadPro-Bold"/>
                <w:b/>
                <w:bCs/>
                <w:sz w:val="24"/>
                <w:szCs w:val="24"/>
                <w:lang w:eastAsia="hr-HR"/>
              </w:rPr>
              <w:t>Phase 5</w:t>
            </w:r>
          </w:p>
        </w:tc>
        <w:tc>
          <w:tcPr>
            <w:tcW w:w="1783" w:type="dxa"/>
            <w:shd w:val="clear" w:color="auto" w:fill="auto"/>
          </w:tcPr>
          <w:p w:rsidR="003370FC" w:rsidRPr="000B690B" w:rsidRDefault="003370FC" w:rsidP="00731E97">
            <w:pPr>
              <w:pStyle w:val="TableText"/>
              <w:spacing w:line="240" w:lineRule="auto"/>
              <w:jc w:val="left"/>
              <w:rPr>
                <w:rFonts w:ascii="Verdana" w:eastAsia="Calibri" w:hAnsi="Verdana" w:cs="MyriadPro-Regular"/>
                <w:sz w:val="24"/>
                <w:szCs w:val="24"/>
                <w:lang w:eastAsia="hr-HR"/>
              </w:rPr>
            </w:pPr>
            <w:r w:rsidRPr="000B690B">
              <w:rPr>
                <w:rFonts w:ascii="Verdana" w:eastAsia="Calibri" w:hAnsi="Verdana" w:cs="MyriadPro-Bold"/>
                <w:b/>
                <w:bCs/>
                <w:sz w:val="24"/>
                <w:szCs w:val="24"/>
                <w:lang w:eastAsia="hr-HR"/>
              </w:rPr>
              <w:t>Phase 6</w:t>
            </w:r>
          </w:p>
        </w:tc>
      </w:tr>
      <w:tr w:rsidR="000E18BE" w:rsidRPr="000B690B" w:rsidTr="00980A94">
        <w:tc>
          <w:tcPr>
            <w:tcW w:w="1782"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A very limited</w:t>
            </w:r>
          </w:p>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range of</w:t>
            </w:r>
          </w:p>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interpersonal</w:t>
            </w:r>
          </w:p>
          <w:p w:rsidR="003370FC" w:rsidRPr="000B690B" w:rsidRDefault="003370FC" w:rsidP="00731E97">
            <w:pPr>
              <w:autoSpaceDE w:val="0"/>
              <w:autoSpaceDN w:val="0"/>
              <w:adjustRightInd w:val="0"/>
              <w:spacing w:after="0" w:line="240" w:lineRule="auto"/>
              <w:rPr>
                <w:rFonts w:ascii="Verdana" w:hAnsi="Verdana" w:cs="MyriadPro-Regular"/>
                <w:sz w:val="24"/>
                <w:szCs w:val="24"/>
                <w:lang w:eastAsia="hr-HR"/>
              </w:rPr>
            </w:pPr>
            <w:r w:rsidRPr="000B690B">
              <w:rPr>
                <w:rFonts w:ascii="Verdana" w:hAnsi="Verdana" w:cs="MyriadPro-Regular"/>
                <w:sz w:val="24"/>
                <w:szCs w:val="24"/>
                <w:lang w:eastAsia="hr-HR"/>
              </w:rPr>
              <w:t>and cultural</w:t>
            </w:r>
          </w:p>
          <w:p w:rsidR="003370FC" w:rsidRPr="000B690B" w:rsidRDefault="003370FC" w:rsidP="00731E97">
            <w:pPr>
              <w:pStyle w:val="TableText"/>
              <w:spacing w:line="240" w:lineRule="auto"/>
              <w:jc w:val="left"/>
              <w:rPr>
                <w:rFonts w:ascii="Verdana" w:eastAsia="Calibri" w:hAnsi="Verdana" w:cs="MyriadPro-Regular"/>
                <w:sz w:val="24"/>
                <w:szCs w:val="24"/>
                <w:lang w:eastAsia="hr-HR"/>
              </w:rPr>
            </w:pPr>
            <w:proofErr w:type="spellStart"/>
            <w:r w:rsidRPr="000B690B">
              <w:rPr>
                <w:rFonts w:ascii="Verdana" w:eastAsia="Calibri" w:hAnsi="Verdana" w:cs="MyriadPro-Regular"/>
                <w:sz w:val="24"/>
                <w:szCs w:val="24"/>
                <w:lang w:eastAsia="hr-HR"/>
              </w:rPr>
              <w:t>contexts</w:t>
            </w:r>
            <w:proofErr w:type="spellEnd"/>
          </w:p>
        </w:tc>
        <w:tc>
          <w:tcPr>
            <w:tcW w:w="1782"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A limited</w:t>
            </w:r>
          </w:p>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range of</w:t>
            </w:r>
          </w:p>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interpersonal</w:t>
            </w:r>
          </w:p>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and cultural</w:t>
            </w:r>
          </w:p>
          <w:p w:rsidR="003370FC" w:rsidRPr="000B690B" w:rsidRDefault="003370FC" w:rsidP="00731E97">
            <w:pPr>
              <w:pStyle w:val="TableText"/>
              <w:spacing w:line="240" w:lineRule="auto"/>
              <w:jc w:val="left"/>
              <w:rPr>
                <w:rFonts w:ascii="Verdana" w:eastAsia="Calibri" w:hAnsi="Verdana" w:cs="MyriadPro-Regular"/>
                <w:sz w:val="24"/>
                <w:szCs w:val="24"/>
                <w:lang w:eastAsia="hr-HR"/>
              </w:rPr>
            </w:pPr>
            <w:proofErr w:type="spellStart"/>
            <w:r w:rsidRPr="000B690B">
              <w:rPr>
                <w:rFonts w:ascii="Verdana" w:eastAsia="Calibri" w:hAnsi="Verdana" w:cs="MyriadPro-Regular"/>
                <w:sz w:val="24"/>
                <w:szCs w:val="24"/>
                <w:lang w:eastAsia="hr-HR"/>
              </w:rPr>
              <w:t>contexts</w:t>
            </w:r>
            <w:proofErr w:type="spellEnd"/>
          </w:p>
        </w:tc>
        <w:tc>
          <w:tcPr>
            <w:tcW w:w="1782"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A limited</w:t>
            </w:r>
          </w:p>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range of</w:t>
            </w:r>
          </w:p>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interpersonal</w:t>
            </w:r>
          </w:p>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and cultural</w:t>
            </w:r>
          </w:p>
          <w:p w:rsidR="003370FC" w:rsidRPr="000B690B" w:rsidRDefault="003370FC" w:rsidP="00731E97">
            <w:pPr>
              <w:pStyle w:val="TableText"/>
              <w:spacing w:line="240" w:lineRule="auto"/>
              <w:jc w:val="left"/>
              <w:rPr>
                <w:rFonts w:ascii="Verdana" w:eastAsia="Calibri" w:hAnsi="Verdana" w:cs="MyriadPro-Regular"/>
                <w:sz w:val="24"/>
                <w:szCs w:val="24"/>
                <w:lang w:eastAsia="hr-HR"/>
              </w:rPr>
            </w:pPr>
            <w:proofErr w:type="spellStart"/>
            <w:r w:rsidRPr="000B690B">
              <w:rPr>
                <w:rFonts w:ascii="Verdana" w:eastAsia="Calibri" w:hAnsi="Verdana" w:cs="MyriadPro-Regular"/>
                <w:sz w:val="24"/>
                <w:szCs w:val="24"/>
                <w:lang w:eastAsia="hr-HR"/>
              </w:rPr>
              <w:t>contexts</w:t>
            </w:r>
            <w:proofErr w:type="spellEnd"/>
          </w:p>
        </w:tc>
        <w:tc>
          <w:tcPr>
            <w:tcW w:w="1783"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A range of</w:t>
            </w:r>
          </w:p>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interpersonal</w:t>
            </w:r>
          </w:p>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and cultural</w:t>
            </w:r>
          </w:p>
          <w:p w:rsidR="003370FC" w:rsidRPr="000B690B" w:rsidRDefault="003370FC" w:rsidP="00731E97">
            <w:pPr>
              <w:pStyle w:val="TableText"/>
              <w:spacing w:line="240" w:lineRule="auto"/>
              <w:jc w:val="left"/>
              <w:rPr>
                <w:rFonts w:ascii="Verdana" w:eastAsia="Calibri" w:hAnsi="Verdana" w:cs="MyriadPro-Regular"/>
                <w:sz w:val="24"/>
                <w:szCs w:val="24"/>
                <w:lang w:eastAsia="hr-HR"/>
              </w:rPr>
            </w:pPr>
            <w:proofErr w:type="spellStart"/>
            <w:r w:rsidRPr="000B690B">
              <w:rPr>
                <w:rFonts w:ascii="Verdana" w:eastAsia="Calibri" w:hAnsi="Verdana" w:cs="MyriadPro-Regular"/>
                <w:sz w:val="24"/>
                <w:szCs w:val="24"/>
                <w:lang w:eastAsia="hr-HR"/>
              </w:rPr>
              <w:t>contexts</w:t>
            </w:r>
            <w:proofErr w:type="spellEnd"/>
          </w:p>
        </w:tc>
        <w:tc>
          <w:tcPr>
            <w:tcW w:w="1783"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A range of</w:t>
            </w:r>
          </w:p>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interpersonal</w:t>
            </w:r>
          </w:p>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and cultural</w:t>
            </w:r>
          </w:p>
          <w:p w:rsidR="003370FC" w:rsidRPr="000B690B" w:rsidRDefault="003370FC" w:rsidP="00731E97">
            <w:pPr>
              <w:pStyle w:val="TableText"/>
              <w:spacing w:line="240" w:lineRule="auto"/>
              <w:jc w:val="left"/>
              <w:rPr>
                <w:rFonts w:ascii="Verdana" w:eastAsia="Calibri" w:hAnsi="Verdana" w:cs="MyriadPro-Regular"/>
                <w:sz w:val="24"/>
                <w:szCs w:val="24"/>
                <w:lang w:eastAsia="hr-HR"/>
              </w:rPr>
            </w:pPr>
            <w:proofErr w:type="spellStart"/>
            <w:r w:rsidRPr="000B690B">
              <w:rPr>
                <w:rFonts w:ascii="Verdana" w:eastAsia="Calibri" w:hAnsi="Verdana" w:cs="MyriadPro-Regular"/>
                <w:sz w:val="24"/>
                <w:szCs w:val="24"/>
                <w:lang w:eastAsia="hr-HR"/>
              </w:rPr>
              <w:t>contexts</w:t>
            </w:r>
            <w:proofErr w:type="spellEnd"/>
          </w:p>
        </w:tc>
        <w:tc>
          <w:tcPr>
            <w:tcW w:w="1783"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A wide range of</w:t>
            </w:r>
          </w:p>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interpersonal</w:t>
            </w:r>
          </w:p>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and cultural</w:t>
            </w:r>
          </w:p>
          <w:p w:rsidR="003370FC" w:rsidRPr="000B690B" w:rsidRDefault="003370FC" w:rsidP="00731E97">
            <w:pPr>
              <w:pStyle w:val="TableText"/>
              <w:spacing w:line="240" w:lineRule="auto"/>
              <w:jc w:val="left"/>
              <w:rPr>
                <w:rFonts w:ascii="Verdana" w:eastAsia="Calibri" w:hAnsi="Verdana" w:cs="MyriadPro-Regular"/>
                <w:sz w:val="24"/>
                <w:szCs w:val="24"/>
                <w:lang w:eastAsia="hr-HR"/>
              </w:rPr>
            </w:pPr>
            <w:proofErr w:type="spellStart"/>
            <w:r w:rsidRPr="000B690B">
              <w:rPr>
                <w:rFonts w:ascii="Verdana" w:eastAsia="Calibri" w:hAnsi="Verdana" w:cs="MyriadPro-Regular"/>
                <w:sz w:val="24"/>
                <w:szCs w:val="24"/>
                <w:lang w:eastAsia="hr-HR"/>
              </w:rPr>
              <w:t>contexts</w:t>
            </w:r>
            <w:proofErr w:type="spellEnd"/>
          </w:p>
        </w:tc>
      </w:tr>
      <w:tr w:rsidR="000E18BE" w:rsidRPr="000B690B" w:rsidTr="00980A94">
        <w:tc>
          <w:tcPr>
            <w:tcW w:w="1782"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eastAsia="hr-HR"/>
              </w:rPr>
            </w:pPr>
            <w:r w:rsidRPr="000B690B">
              <w:rPr>
                <w:rFonts w:ascii="Verdana" w:hAnsi="Verdana" w:cs="MyriadPro-Regular"/>
                <w:sz w:val="24"/>
                <w:szCs w:val="24"/>
                <w:lang w:eastAsia="hr-HR"/>
              </w:rPr>
              <w:t>Use basic</w:t>
            </w:r>
          </w:p>
          <w:p w:rsidR="003370FC" w:rsidRPr="000B690B" w:rsidRDefault="003370FC" w:rsidP="00731E97">
            <w:pPr>
              <w:pStyle w:val="TableText"/>
              <w:spacing w:line="240" w:lineRule="auto"/>
              <w:jc w:val="left"/>
              <w:rPr>
                <w:rFonts w:ascii="Verdana" w:eastAsia="Calibri" w:hAnsi="Verdana" w:cs="MyriadPro-Regular"/>
                <w:sz w:val="24"/>
                <w:szCs w:val="24"/>
                <w:lang w:eastAsia="hr-HR"/>
              </w:rPr>
            </w:pPr>
            <w:proofErr w:type="spellStart"/>
            <w:r w:rsidRPr="000B690B">
              <w:rPr>
                <w:rFonts w:ascii="Verdana" w:eastAsia="Calibri" w:hAnsi="Verdana" w:cs="MyriadPro-Regular"/>
                <w:sz w:val="24"/>
                <w:szCs w:val="24"/>
                <w:lang w:eastAsia="hr-HR"/>
              </w:rPr>
              <w:t>vocabulary</w:t>
            </w:r>
            <w:proofErr w:type="spellEnd"/>
          </w:p>
        </w:tc>
        <w:tc>
          <w:tcPr>
            <w:tcW w:w="1782"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eastAsia="hr-HR"/>
              </w:rPr>
            </w:pPr>
            <w:r w:rsidRPr="000B690B">
              <w:rPr>
                <w:rFonts w:ascii="Verdana" w:hAnsi="Verdana" w:cs="MyriadPro-Regular"/>
                <w:sz w:val="24"/>
                <w:szCs w:val="24"/>
                <w:lang w:eastAsia="hr-HR"/>
              </w:rPr>
              <w:t>Use basic</w:t>
            </w:r>
          </w:p>
          <w:p w:rsidR="003370FC" w:rsidRPr="000B690B" w:rsidRDefault="003370FC" w:rsidP="00731E97">
            <w:pPr>
              <w:pStyle w:val="TableText"/>
              <w:spacing w:line="240" w:lineRule="auto"/>
              <w:jc w:val="left"/>
              <w:rPr>
                <w:rFonts w:ascii="Verdana" w:eastAsia="Calibri" w:hAnsi="Verdana" w:cs="MyriadPro-Regular"/>
                <w:sz w:val="24"/>
                <w:szCs w:val="24"/>
                <w:lang w:eastAsia="hr-HR"/>
              </w:rPr>
            </w:pPr>
            <w:proofErr w:type="spellStart"/>
            <w:r w:rsidRPr="000B690B">
              <w:rPr>
                <w:rFonts w:ascii="Verdana" w:eastAsia="Calibri" w:hAnsi="Verdana" w:cs="MyriadPro-Regular"/>
                <w:sz w:val="24"/>
                <w:szCs w:val="24"/>
                <w:lang w:eastAsia="hr-HR"/>
              </w:rPr>
              <w:t>language</w:t>
            </w:r>
            <w:proofErr w:type="spellEnd"/>
          </w:p>
        </w:tc>
        <w:tc>
          <w:tcPr>
            <w:tcW w:w="1782"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eastAsia="hr-HR"/>
              </w:rPr>
            </w:pPr>
            <w:r w:rsidRPr="000B690B">
              <w:rPr>
                <w:rFonts w:ascii="Verdana" w:hAnsi="Verdana" w:cs="MyriadPro-Regular"/>
                <w:sz w:val="24"/>
                <w:szCs w:val="24"/>
                <w:lang w:eastAsia="hr-HR"/>
              </w:rPr>
              <w:t xml:space="preserve">Use </w:t>
            </w:r>
            <w:proofErr w:type="spellStart"/>
            <w:r w:rsidRPr="000B690B">
              <w:rPr>
                <w:rFonts w:ascii="Verdana" w:hAnsi="Verdana" w:cs="MyriadPro-Regular"/>
                <w:sz w:val="24"/>
                <w:szCs w:val="24"/>
                <w:lang w:eastAsia="hr-HR"/>
              </w:rPr>
              <w:t>language</w:t>
            </w:r>
            <w:proofErr w:type="spellEnd"/>
          </w:p>
          <w:p w:rsidR="003370FC" w:rsidRPr="000B690B" w:rsidRDefault="003370FC" w:rsidP="00731E97">
            <w:pPr>
              <w:pStyle w:val="TableText"/>
              <w:spacing w:line="240" w:lineRule="auto"/>
              <w:jc w:val="left"/>
              <w:rPr>
                <w:rFonts w:ascii="Verdana" w:eastAsia="Calibri" w:hAnsi="Verdana" w:cs="MyriadPro-Regular"/>
                <w:sz w:val="24"/>
                <w:szCs w:val="24"/>
                <w:lang w:eastAsia="hr-HR"/>
              </w:rPr>
            </w:pPr>
            <w:proofErr w:type="spellStart"/>
            <w:r w:rsidRPr="000B690B">
              <w:rPr>
                <w:rFonts w:ascii="Verdana" w:eastAsia="Calibri" w:hAnsi="Verdana" w:cs="MyriadPro-Regular"/>
                <w:sz w:val="24"/>
                <w:szCs w:val="24"/>
                <w:lang w:eastAsia="hr-HR"/>
              </w:rPr>
              <w:t>accurately</w:t>
            </w:r>
            <w:proofErr w:type="spellEnd"/>
          </w:p>
        </w:tc>
        <w:tc>
          <w:tcPr>
            <w:tcW w:w="1783"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eastAsia="hr-HR"/>
              </w:rPr>
            </w:pPr>
            <w:r w:rsidRPr="000B690B">
              <w:rPr>
                <w:rFonts w:ascii="Verdana" w:hAnsi="Verdana" w:cs="MyriadPro-Regular"/>
                <w:sz w:val="24"/>
                <w:szCs w:val="24"/>
                <w:lang w:eastAsia="hr-HR"/>
              </w:rPr>
              <w:t xml:space="preserve">Use </w:t>
            </w:r>
            <w:proofErr w:type="spellStart"/>
            <w:r w:rsidRPr="000B690B">
              <w:rPr>
                <w:rFonts w:ascii="Verdana" w:hAnsi="Verdana" w:cs="MyriadPro-Regular"/>
                <w:sz w:val="24"/>
                <w:szCs w:val="24"/>
                <w:lang w:eastAsia="hr-HR"/>
              </w:rPr>
              <w:t>language</w:t>
            </w:r>
            <w:proofErr w:type="spellEnd"/>
          </w:p>
          <w:p w:rsidR="003370FC" w:rsidRPr="000B690B" w:rsidRDefault="003370FC" w:rsidP="00731E97">
            <w:pPr>
              <w:pStyle w:val="TableText"/>
              <w:spacing w:line="240" w:lineRule="auto"/>
              <w:jc w:val="left"/>
              <w:rPr>
                <w:rFonts w:ascii="Verdana" w:eastAsia="Calibri" w:hAnsi="Verdana" w:cs="MyriadPro-Regular"/>
                <w:sz w:val="24"/>
                <w:szCs w:val="24"/>
                <w:lang w:eastAsia="hr-HR"/>
              </w:rPr>
            </w:pPr>
            <w:proofErr w:type="spellStart"/>
            <w:r w:rsidRPr="000B690B">
              <w:rPr>
                <w:rFonts w:ascii="Verdana" w:eastAsia="Calibri" w:hAnsi="Verdana" w:cs="MyriadPro-Regular"/>
                <w:sz w:val="24"/>
                <w:szCs w:val="24"/>
                <w:lang w:eastAsia="hr-HR"/>
              </w:rPr>
              <w:t>accurately</w:t>
            </w:r>
            <w:proofErr w:type="spellEnd"/>
          </w:p>
        </w:tc>
        <w:tc>
          <w:tcPr>
            <w:tcW w:w="1783"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Use language</w:t>
            </w:r>
          </w:p>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accurately and</w:t>
            </w:r>
          </w:p>
          <w:p w:rsidR="003370FC" w:rsidRPr="000B690B" w:rsidRDefault="003370FC" w:rsidP="00731E97">
            <w:pPr>
              <w:pStyle w:val="TableText"/>
              <w:spacing w:line="240" w:lineRule="auto"/>
              <w:jc w:val="left"/>
              <w:rPr>
                <w:rFonts w:ascii="Verdana" w:eastAsia="Calibri" w:hAnsi="Verdana" w:cs="MyriadPro-Regular"/>
                <w:sz w:val="24"/>
                <w:szCs w:val="24"/>
                <w:lang w:val="en-US" w:eastAsia="hr-HR"/>
              </w:rPr>
            </w:pPr>
            <w:r w:rsidRPr="000B690B">
              <w:rPr>
                <w:rFonts w:ascii="Verdana" w:eastAsia="Calibri" w:hAnsi="Verdana" w:cs="MyriadPro-Regular"/>
                <w:sz w:val="24"/>
                <w:szCs w:val="24"/>
                <w:lang w:val="en-US" w:eastAsia="hr-HR"/>
              </w:rPr>
              <w:t>effectively</w:t>
            </w:r>
          </w:p>
        </w:tc>
        <w:tc>
          <w:tcPr>
            <w:tcW w:w="1783"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eastAsia="hr-HR"/>
              </w:rPr>
            </w:pPr>
            <w:r w:rsidRPr="000B690B">
              <w:rPr>
                <w:rFonts w:ascii="Verdana" w:hAnsi="Verdana" w:cs="MyriadPro-Regular"/>
                <w:sz w:val="24"/>
                <w:szCs w:val="24"/>
                <w:lang w:eastAsia="hr-HR"/>
              </w:rPr>
              <w:t xml:space="preserve">Use </w:t>
            </w:r>
            <w:proofErr w:type="spellStart"/>
            <w:r w:rsidRPr="000B690B">
              <w:rPr>
                <w:rFonts w:ascii="Verdana" w:hAnsi="Verdana" w:cs="MyriadPro-Regular"/>
                <w:sz w:val="24"/>
                <w:szCs w:val="24"/>
                <w:lang w:eastAsia="hr-HR"/>
              </w:rPr>
              <w:t>oratory</w:t>
            </w:r>
            <w:proofErr w:type="spellEnd"/>
          </w:p>
          <w:p w:rsidR="003370FC" w:rsidRPr="000B690B" w:rsidRDefault="003370FC" w:rsidP="00731E97">
            <w:pPr>
              <w:pStyle w:val="TableText"/>
              <w:spacing w:line="240" w:lineRule="auto"/>
              <w:jc w:val="left"/>
              <w:rPr>
                <w:rFonts w:ascii="Verdana" w:eastAsia="Calibri" w:hAnsi="Verdana" w:cs="MyriadPro-Regular"/>
                <w:sz w:val="24"/>
                <w:szCs w:val="24"/>
                <w:lang w:eastAsia="hr-HR"/>
              </w:rPr>
            </w:pPr>
            <w:r w:rsidRPr="000B690B">
              <w:rPr>
                <w:rFonts w:ascii="Verdana" w:eastAsia="Calibri" w:hAnsi="Verdana" w:cs="MyriadPro-Regular"/>
                <w:sz w:val="24"/>
                <w:szCs w:val="24"/>
                <w:lang w:eastAsia="hr-HR"/>
              </w:rPr>
              <w:t>technique</w:t>
            </w:r>
          </w:p>
        </w:tc>
      </w:tr>
      <w:tr w:rsidR="000E18BE" w:rsidRPr="000B690B" w:rsidTr="00980A94">
        <w:tc>
          <w:tcPr>
            <w:tcW w:w="1782"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eastAsia="hr-HR"/>
              </w:rPr>
            </w:pPr>
            <w:r w:rsidRPr="000B690B">
              <w:rPr>
                <w:rFonts w:ascii="Verdana" w:hAnsi="Verdana" w:cs="MyriadPro-Regular"/>
                <w:sz w:val="24"/>
                <w:szCs w:val="24"/>
                <w:lang w:eastAsia="hr-HR"/>
              </w:rPr>
              <w:t>Simple short</w:t>
            </w:r>
          </w:p>
          <w:p w:rsidR="003370FC" w:rsidRPr="000B690B" w:rsidRDefault="003370FC" w:rsidP="00731E97">
            <w:pPr>
              <w:pStyle w:val="TableText"/>
              <w:spacing w:line="240" w:lineRule="auto"/>
              <w:jc w:val="left"/>
              <w:rPr>
                <w:rFonts w:ascii="Verdana" w:eastAsia="Calibri" w:hAnsi="Verdana" w:cs="MyriadPro-Regular"/>
                <w:sz w:val="24"/>
                <w:szCs w:val="24"/>
                <w:lang w:eastAsia="hr-HR"/>
              </w:rPr>
            </w:pPr>
            <w:proofErr w:type="spellStart"/>
            <w:r w:rsidRPr="000B690B">
              <w:rPr>
                <w:rFonts w:ascii="Verdana" w:eastAsia="Calibri" w:hAnsi="Verdana" w:cs="MyriadPro-Regular"/>
                <w:sz w:val="24"/>
                <w:szCs w:val="24"/>
                <w:lang w:eastAsia="hr-HR"/>
              </w:rPr>
              <w:t>texts</w:t>
            </w:r>
            <w:proofErr w:type="spellEnd"/>
          </w:p>
        </w:tc>
        <w:tc>
          <w:tcPr>
            <w:tcW w:w="1782" w:type="dxa"/>
            <w:shd w:val="clear" w:color="auto" w:fill="auto"/>
          </w:tcPr>
          <w:p w:rsidR="003370FC" w:rsidRPr="000B690B" w:rsidRDefault="003370FC" w:rsidP="00731E97">
            <w:pPr>
              <w:pStyle w:val="TableText"/>
              <w:spacing w:line="240" w:lineRule="auto"/>
              <w:jc w:val="left"/>
              <w:rPr>
                <w:rFonts w:ascii="Verdana" w:eastAsia="Calibri" w:hAnsi="Verdana" w:cs="MyriadPro-Regular"/>
                <w:sz w:val="24"/>
                <w:szCs w:val="24"/>
                <w:lang w:eastAsia="hr-HR"/>
              </w:rPr>
            </w:pPr>
            <w:r w:rsidRPr="000B690B">
              <w:rPr>
                <w:rFonts w:ascii="Verdana" w:eastAsia="Calibri" w:hAnsi="Verdana" w:cs="MyriadPro-Regular"/>
                <w:sz w:val="24"/>
                <w:szCs w:val="24"/>
                <w:lang w:eastAsia="hr-HR"/>
              </w:rPr>
              <w:t xml:space="preserve">Simple </w:t>
            </w:r>
            <w:proofErr w:type="spellStart"/>
            <w:r w:rsidRPr="000B690B">
              <w:rPr>
                <w:rFonts w:ascii="Verdana" w:eastAsia="Calibri" w:hAnsi="Verdana" w:cs="MyriadPro-Regular"/>
                <w:sz w:val="24"/>
                <w:szCs w:val="24"/>
                <w:lang w:eastAsia="hr-HR"/>
              </w:rPr>
              <w:t>texts</w:t>
            </w:r>
            <w:proofErr w:type="spellEnd"/>
          </w:p>
        </w:tc>
        <w:tc>
          <w:tcPr>
            <w:tcW w:w="1782"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A limited range</w:t>
            </w:r>
          </w:p>
          <w:p w:rsidR="003370FC" w:rsidRPr="000B690B" w:rsidRDefault="003370FC" w:rsidP="00731E97">
            <w:pPr>
              <w:pStyle w:val="TableText"/>
              <w:spacing w:line="240" w:lineRule="auto"/>
              <w:jc w:val="left"/>
              <w:rPr>
                <w:rFonts w:ascii="Verdana" w:eastAsia="Calibri" w:hAnsi="Verdana" w:cs="MyriadPro-Regular"/>
                <w:sz w:val="24"/>
                <w:szCs w:val="24"/>
                <w:lang w:val="en-US" w:eastAsia="hr-HR"/>
              </w:rPr>
            </w:pPr>
            <w:r w:rsidRPr="000B690B">
              <w:rPr>
                <w:rFonts w:ascii="Verdana" w:eastAsia="Calibri" w:hAnsi="Verdana" w:cs="MyriadPro-Regular"/>
                <w:sz w:val="24"/>
                <w:szCs w:val="24"/>
                <w:lang w:val="en-US" w:eastAsia="hr-HR"/>
              </w:rPr>
              <w:t>of texts</w:t>
            </w:r>
          </w:p>
        </w:tc>
        <w:tc>
          <w:tcPr>
            <w:tcW w:w="1783" w:type="dxa"/>
            <w:shd w:val="clear" w:color="auto" w:fill="auto"/>
          </w:tcPr>
          <w:p w:rsidR="003370FC" w:rsidRPr="000B690B" w:rsidRDefault="003370FC" w:rsidP="00731E97">
            <w:pPr>
              <w:pStyle w:val="TableText"/>
              <w:spacing w:line="240" w:lineRule="auto"/>
              <w:jc w:val="left"/>
              <w:rPr>
                <w:rFonts w:ascii="Verdana" w:eastAsia="Calibri" w:hAnsi="Verdana" w:cs="MyriadPro-Regular"/>
                <w:sz w:val="24"/>
                <w:szCs w:val="24"/>
                <w:lang w:eastAsia="hr-HR"/>
              </w:rPr>
            </w:pPr>
            <w:r w:rsidRPr="000B690B">
              <w:rPr>
                <w:rFonts w:ascii="Verdana" w:eastAsia="Calibri" w:hAnsi="Verdana" w:cs="MyriadPro-Regular"/>
                <w:sz w:val="24"/>
                <w:szCs w:val="24"/>
                <w:lang w:eastAsia="hr-HR"/>
              </w:rPr>
              <w:t xml:space="preserve">A range of </w:t>
            </w:r>
            <w:proofErr w:type="spellStart"/>
            <w:r w:rsidRPr="000B690B">
              <w:rPr>
                <w:rFonts w:ascii="Verdana" w:eastAsia="Calibri" w:hAnsi="Verdana" w:cs="MyriadPro-Regular"/>
                <w:sz w:val="24"/>
                <w:szCs w:val="24"/>
                <w:lang w:eastAsia="hr-HR"/>
              </w:rPr>
              <w:t>texts</w:t>
            </w:r>
            <w:proofErr w:type="spellEnd"/>
          </w:p>
        </w:tc>
        <w:tc>
          <w:tcPr>
            <w:tcW w:w="1783" w:type="dxa"/>
            <w:shd w:val="clear" w:color="auto" w:fill="auto"/>
          </w:tcPr>
          <w:p w:rsidR="003370FC" w:rsidRPr="000B690B" w:rsidRDefault="003370FC" w:rsidP="00731E97">
            <w:pPr>
              <w:pStyle w:val="TableText"/>
              <w:spacing w:line="240" w:lineRule="auto"/>
              <w:jc w:val="left"/>
              <w:rPr>
                <w:rFonts w:ascii="Verdana" w:eastAsia="Calibri" w:hAnsi="Verdana" w:cs="MyriadPro-Regular"/>
                <w:sz w:val="24"/>
                <w:szCs w:val="24"/>
                <w:lang w:eastAsia="hr-HR"/>
              </w:rPr>
            </w:pPr>
            <w:r w:rsidRPr="000B690B">
              <w:rPr>
                <w:rFonts w:ascii="Verdana" w:eastAsia="Calibri" w:hAnsi="Verdana" w:cs="MyriadPro-Regular"/>
                <w:sz w:val="24"/>
                <w:szCs w:val="24"/>
                <w:lang w:eastAsia="hr-HR"/>
              </w:rPr>
              <w:t xml:space="preserve">A range of </w:t>
            </w:r>
            <w:proofErr w:type="spellStart"/>
            <w:r w:rsidRPr="000B690B">
              <w:rPr>
                <w:rFonts w:ascii="Verdana" w:eastAsia="Calibri" w:hAnsi="Verdana" w:cs="MyriadPro-Regular"/>
                <w:sz w:val="24"/>
                <w:szCs w:val="24"/>
                <w:lang w:eastAsia="hr-HR"/>
              </w:rPr>
              <w:t>texts</w:t>
            </w:r>
            <w:proofErr w:type="spellEnd"/>
          </w:p>
        </w:tc>
        <w:tc>
          <w:tcPr>
            <w:tcW w:w="1783"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A wide range of</w:t>
            </w:r>
          </w:p>
          <w:p w:rsidR="003370FC" w:rsidRPr="000B690B" w:rsidRDefault="003370FC" w:rsidP="00731E97">
            <w:pPr>
              <w:pStyle w:val="TableText"/>
              <w:spacing w:line="240" w:lineRule="auto"/>
              <w:jc w:val="left"/>
              <w:rPr>
                <w:rFonts w:ascii="Verdana" w:eastAsia="Calibri" w:hAnsi="Verdana" w:cs="MyriadPro-Regular"/>
                <w:sz w:val="24"/>
                <w:szCs w:val="24"/>
                <w:lang w:val="en-US" w:eastAsia="hr-HR"/>
              </w:rPr>
            </w:pPr>
            <w:r w:rsidRPr="000B690B">
              <w:rPr>
                <w:rFonts w:ascii="Verdana" w:eastAsia="Calibri" w:hAnsi="Verdana" w:cs="MyriadPro-Regular"/>
                <w:sz w:val="24"/>
                <w:szCs w:val="24"/>
                <w:lang w:val="en-US" w:eastAsia="hr-HR"/>
              </w:rPr>
              <w:t>texts</w:t>
            </w:r>
          </w:p>
        </w:tc>
      </w:tr>
      <w:tr w:rsidR="000E18BE" w:rsidRPr="000B690B" w:rsidTr="00980A94">
        <w:tc>
          <w:tcPr>
            <w:tcW w:w="1782"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Interact in</w:t>
            </w:r>
          </w:p>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simple and</w:t>
            </w:r>
          </w:p>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rehearsed</w:t>
            </w:r>
          </w:p>
          <w:p w:rsidR="003370FC" w:rsidRPr="000B690B" w:rsidRDefault="003370FC" w:rsidP="00731E97">
            <w:pPr>
              <w:pStyle w:val="TableText"/>
              <w:spacing w:line="240" w:lineRule="auto"/>
              <w:jc w:val="left"/>
              <w:rPr>
                <w:rFonts w:ascii="Verdana" w:eastAsia="Calibri" w:hAnsi="Verdana" w:cs="MyriadPro-Regular"/>
                <w:sz w:val="24"/>
                <w:szCs w:val="24"/>
                <w:lang w:val="en-US" w:eastAsia="hr-HR"/>
              </w:rPr>
            </w:pPr>
            <w:r w:rsidRPr="000B690B">
              <w:rPr>
                <w:rFonts w:ascii="Verdana" w:eastAsia="Calibri" w:hAnsi="Verdana" w:cs="MyriadPro-Regular"/>
                <w:sz w:val="24"/>
                <w:szCs w:val="24"/>
                <w:lang w:val="en-US" w:eastAsia="hr-HR"/>
              </w:rPr>
              <w:t>exchanges</w:t>
            </w:r>
          </w:p>
        </w:tc>
        <w:tc>
          <w:tcPr>
            <w:tcW w:w="1782"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Interact in</w:t>
            </w:r>
          </w:p>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basic rehearsed</w:t>
            </w:r>
          </w:p>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and some</w:t>
            </w:r>
          </w:p>
          <w:p w:rsidR="003370FC" w:rsidRPr="000B690B" w:rsidRDefault="003370FC" w:rsidP="00731E97">
            <w:pPr>
              <w:autoSpaceDE w:val="0"/>
              <w:autoSpaceDN w:val="0"/>
              <w:adjustRightInd w:val="0"/>
              <w:spacing w:after="0" w:line="240" w:lineRule="auto"/>
              <w:rPr>
                <w:rFonts w:ascii="Verdana" w:hAnsi="Verdana" w:cs="MyriadPro-Regular"/>
                <w:sz w:val="24"/>
                <w:szCs w:val="24"/>
                <w:lang w:eastAsia="hr-HR"/>
              </w:rPr>
            </w:pPr>
            <w:proofErr w:type="spellStart"/>
            <w:r w:rsidRPr="000B690B">
              <w:rPr>
                <w:rFonts w:ascii="Verdana" w:hAnsi="Verdana" w:cs="MyriadPro-Regular"/>
                <w:sz w:val="24"/>
                <w:szCs w:val="24"/>
                <w:lang w:eastAsia="hr-HR"/>
              </w:rPr>
              <w:t>unrehearsed</w:t>
            </w:r>
            <w:proofErr w:type="spellEnd"/>
          </w:p>
          <w:p w:rsidR="003370FC" w:rsidRPr="000B690B" w:rsidRDefault="003370FC" w:rsidP="00731E97">
            <w:pPr>
              <w:pStyle w:val="TableText"/>
              <w:spacing w:line="240" w:lineRule="auto"/>
              <w:jc w:val="left"/>
              <w:rPr>
                <w:rFonts w:ascii="Verdana" w:eastAsia="Calibri" w:hAnsi="Verdana" w:cs="MyriadPro-Regular"/>
                <w:sz w:val="24"/>
                <w:szCs w:val="24"/>
                <w:lang w:eastAsia="hr-HR"/>
              </w:rPr>
            </w:pPr>
            <w:r w:rsidRPr="000B690B">
              <w:rPr>
                <w:rFonts w:ascii="Verdana" w:eastAsia="Calibri" w:hAnsi="Verdana" w:cs="MyriadPro-Regular"/>
                <w:sz w:val="24"/>
                <w:szCs w:val="24"/>
                <w:lang w:eastAsia="hr-HR"/>
              </w:rPr>
              <w:lastRenderedPageBreak/>
              <w:t>exchanges</w:t>
            </w:r>
          </w:p>
        </w:tc>
        <w:tc>
          <w:tcPr>
            <w:tcW w:w="1782"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lastRenderedPageBreak/>
              <w:t>Interact in</w:t>
            </w:r>
          </w:p>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rehearsed and</w:t>
            </w:r>
          </w:p>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unrehearsed</w:t>
            </w:r>
          </w:p>
          <w:p w:rsidR="003370FC" w:rsidRPr="000B690B" w:rsidRDefault="003370FC" w:rsidP="00731E97">
            <w:pPr>
              <w:pStyle w:val="TableText"/>
              <w:spacing w:line="240" w:lineRule="auto"/>
              <w:jc w:val="left"/>
              <w:rPr>
                <w:rFonts w:ascii="Verdana" w:eastAsia="Calibri" w:hAnsi="Verdana" w:cs="MyriadPro-Regular"/>
                <w:sz w:val="24"/>
                <w:szCs w:val="24"/>
                <w:lang w:val="en-US" w:eastAsia="hr-HR"/>
              </w:rPr>
            </w:pPr>
            <w:r w:rsidRPr="000B690B">
              <w:rPr>
                <w:rFonts w:ascii="Verdana" w:eastAsia="Calibri" w:hAnsi="Verdana" w:cs="MyriadPro-Regular"/>
                <w:sz w:val="24"/>
                <w:szCs w:val="24"/>
                <w:lang w:val="en-US" w:eastAsia="hr-HR"/>
              </w:rPr>
              <w:t>exchanges</w:t>
            </w:r>
          </w:p>
        </w:tc>
        <w:tc>
          <w:tcPr>
            <w:tcW w:w="1783" w:type="dxa"/>
            <w:shd w:val="clear" w:color="auto" w:fill="auto"/>
          </w:tcPr>
          <w:p w:rsidR="003370FC" w:rsidRPr="000B690B" w:rsidRDefault="003370FC" w:rsidP="00731E97">
            <w:pPr>
              <w:pStyle w:val="TableText"/>
              <w:spacing w:line="240" w:lineRule="auto"/>
              <w:jc w:val="left"/>
              <w:rPr>
                <w:rFonts w:ascii="Verdana" w:eastAsia="Calibri" w:hAnsi="Verdana" w:cs="MyriadPro-Regular"/>
                <w:sz w:val="24"/>
                <w:szCs w:val="24"/>
                <w:lang w:eastAsia="hr-HR"/>
              </w:rPr>
            </w:pPr>
            <w:r w:rsidRPr="000B690B">
              <w:rPr>
                <w:rFonts w:ascii="Verdana" w:eastAsia="Calibri" w:hAnsi="Verdana" w:cs="MyriadPro-Regular"/>
                <w:sz w:val="24"/>
                <w:szCs w:val="24"/>
                <w:lang w:eastAsia="hr-HR"/>
              </w:rPr>
              <w:t xml:space="preserve">Engage </w:t>
            </w:r>
            <w:proofErr w:type="spellStart"/>
            <w:r w:rsidRPr="000B690B">
              <w:rPr>
                <w:rFonts w:ascii="Verdana" w:eastAsia="Calibri" w:hAnsi="Verdana" w:cs="MyriadPro-Regular"/>
                <w:sz w:val="24"/>
                <w:szCs w:val="24"/>
                <w:lang w:eastAsia="hr-HR"/>
              </w:rPr>
              <w:t>actively</w:t>
            </w:r>
            <w:proofErr w:type="spellEnd"/>
          </w:p>
        </w:tc>
        <w:tc>
          <w:tcPr>
            <w:tcW w:w="1783" w:type="dxa"/>
            <w:shd w:val="clear" w:color="auto" w:fill="auto"/>
          </w:tcPr>
          <w:p w:rsidR="003370FC" w:rsidRPr="000B690B" w:rsidRDefault="003370FC" w:rsidP="00731E97">
            <w:pPr>
              <w:pStyle w:val="TableText"/>
              <w:spacing w:line="240" w:lineRule="auto"/>
              <w:jc w:val="left"/>
              <w:rPr>
                <w:rFonts w:ascii="Verdana" w:eastAsia="Calibri" w:hAnsi="Verdana" w:cs="MyriadPro-Regular"/>
                <w:sz w:val="24"/>
                <w:szCs w:val="24"/>
                <w:lang w:eastAsia="hr-HR"/>
              </w:rPr>
            </w:pPr>
            <w:r w:rsidRPr="000B690B">
              <w:rPr>
                <w:rFonts w:ascii="Verdana" w:eastAsia="Calibri" w:hAnsi="Verdana" w:cs="MyriadPro-Regular"/>
                <w:sz w:val="24"/>
                <w:szCs w:val="24"/>
                <w:lang w:eastAsia="hr-HR"/>
              </w:rPr>
              <w:t xml:space="preserve">Engage </w:t>
            </w:r>
            <w:proofErr w:type="spellStart"/>
            <w:r w:rsidRPr="000B690B">
              <w:rPr>
                <w:rFonts w:ascii="Verdana" w:eastAsia="Calibri" w:hAnsi="Verdana" w:cs="MyriadPro-Regular"/>
                <w:sz w:val="24"/>
                <w:szCs w:val="24"/>
                <w:lang w:eastAsia="hr-HR"/>
              </w:rPr>
              <w:t>actively</w:t>
            </w:r>
            <w:proofErr w:type="spellEnd"/>
          </w:p>
        </w:tc>
        <w:tc>
          <w:tcPr>
            <w:tcW w:w="1783" w:type="dxa"/>
            <w:shd w:val="clear" w:color="auto" w:fill="auto"/>
          </w:tcPr>
          <w:p w:rsidR="003370FC" w:rsidRPr="000B690B" w:rsidRDefault="003370FC" w:rsidP="00731E97">
            <w:pPr>
              <w:pStyle w:val="TableText"/>
              <w:spacing w:line="240" w:lineRule="auto"/>
              <w:jc w:val="left"/>
              <w:rPr>
                <w:rFonts w:ascii="Verdana" w:eastAsia="Calibri" w:hAnsi="Verdana" w:cs="MyriadPro-Regular"/>
                <w:sz w:val="24"/>
                <w:szCs w:val="24"/>
                <w:lang w:eastAsia="hr-HR"/>
              </w:rPr>
            </w:pPr>
            <w:r w:rsidRPr="000B690B">
              <w:rPr>
                <w:rFonts w:ascii="Verdana" w:eastAsia="Calibri" w:hAnsi="Verdana" w:cs="MyriadPro-Regular"/>
                <w:sz w:val="24"/>
                <w:szCs w:val="24"/>
                <w:lang w:eastAsia="hr-HR"/>
              </w:rPr>
              <w:t xml:space="preserve">Engage </w:t>
            </w:r>
            <w:proofErr w:type="spellStart"/>
            <w:r w:rsidRPr="000B690B">
              <w:rPr>
                <w:rFonts w:ascii="Verdana" w:eastAsia="Calibri" w:hAnsi="Verdana" w:cs="MyriadPro-Regular"/>
                <w:sz w:val="24"/>
                <w:szCs w:val="24"/>
                <w:lang w:eastAsia="hr-HR"/>
              </w:rPr>
              <w:t>actively</w:t>
            </w:r>
            <w:proofErr w:type="spellEnd"/>
          </w:p>
        </w:tc>
      </w:tr>
      <w:tr w:rsidR="000E18BE" w:rsidRPr="000B690B" w:rsidTr="00980A94">
        <w:tc>
          <w:tcPr>
            <w:tcW w:w="1782"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eastAsia="hr-HR"/>
              </w:rPr>
            </w:pPr>
            <w:proofErr w:type="spellStart"/>
            <w:r w:rsidRPr="000B690B">
              <w:rPr>
                <w:rFonts w:ascii="Verdana" w:hAnsi="Verdana" w:cs="MyriadPro-Regular"/>
                <w:sz w:val="24"/>
                <w:szCs w:val="24"/>
                <w:lang w:eastAsia="hr-HR"/>
              </w:rPr>
              <w:lastRenderedPageBreak/>
              <w:t>Understand</w:t>
            </w:r>
            <w:proofErr w:type="spellEnd"/>
          </w:p>
          <w:p w:rsidR="003370FC" w:rsidRPr="000B690B" w:rsidRDefault="003370FC" w:rsidP="00731E97">
            <w:pPr>
              <w:pStyle w:val="TableText"/>
              <w:spacing w:line="240" w:lineRule="auto"/>
              <w:jc w:val="left"/>
              <w:rPr>
                <w:rFonts w:ascii="Verdana" w:eastAsia="Calibri" w:hAnsi="Verdana" w:cs="MyriadPro-Regular"/>
                <w:sz w:val="24"/>
                <w:szCs w:val="24"/>
                <w:lang w:eastAsia="hr-HR"/>
              </w:rPr>
            </w:pPr>
            <w:r w:rsidRPr="000B690B">
              <w:rPr>
                <w:rFonts w:ascii="Verdana" w:eastAsia="Calibri" w:hAnsi="Verdana" w:cs="MyriadPro-Regular"/>
                <w:sz w:val="24"/>
                <w:szCs w:val="24"/>
                <w:lang w:eastAsia="hr-HR"/>
              </w:rPr>
              <w:t xml:space="preserve">and </w:t>
            </w:r>
            <w:proofErr w:type="spellStart"/>
            <w:r w:rsidRPr="000B690B">
              <w:rPr>
                <w:rFonts w:ascii="Verdana" w:eastAsia="Calibri" w:hAnsi="Verdana" w:cs="MyriadPro-Regular"/>
                <w:sz w:val="24"/>
                <w:szCs w:val="24"/>
                <w:lang w:eastAsia="hr-HR"/>
              </w:rPr>
              <w:t>respond</w:t>
            </w:r>
            <w:proofErr w:type="spellEnd"/>
          </w:p>
        </w:tc>
        <w:tc>
          <w:tcPr>
            <w:tcW w:w="1782"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eastAsia="hr-HR"/>
              </w:rPr>
            </w:pPr>
            <w:proofErr w:type="spellStart"/>
            <w:r w:rsidRPr="000B690B">
              <w:rPr>
                <w:rFonts w:ascii="Verdana" w:hAnsi="Verdana" w:cs="MyriadPro-Regular"/>
                <w:sz w:val="24"/>
                <w:szCs w:val="24"/>
                <w:lang w:eastAsia="hr-HR"/>
              </w:rPr>
              <w:t>Understand</w:t>
            </w:r>
            <w:proofErr w:type="spellEnd"/>
          </w:p>
          <w:p w:rsidR="003370FC" w:rsidRPr="000B690B" w:rsidRDefault="003370FC" w:rsidP="00731E97">
            <w:pPr>
              <w:pStyle w:val="TableText"/>
              <w:spacing w:line="240" w:lineRule="auto"/>
              <w:jc w:val="left"/>
              <w:rPr>
                <w:rFonts w:ascii="Verdana" w:eastAsia="Calibri" w:hAnsi="Verdana" w:cs="MyriadPro-Regular"/>
                <w:sz w:val="24"/>
                <w:szCs w:val="24"/>
                <w:lang w:eastAsia="hr-HR"/>
              </w:rPr>
            </w:pPr>
            <w:r w:rsidRPr="000B690B">
              <w:rPr>
                <w:rFonts w:ascii="Verdana" w:eastAsia="Calibri" w:hAnsi="Verdana" w:cs="MyriadPro-Regular"/>
                <w:sz w:val="24"/>
                <w:szCs w:val="24"/>
                <w:lang w:eastAsia="hr-HR"/>
              </w:rPr>
              <w:t xml:space="preserve">and </w:t>
            </w:r>
            <w:proofErr w:type="spellStart"/>
            <w:r w:rsidRPr="000B690B">
              <w:rPr>
                <w:rFonts w:ascii="Verdana" w:eastAsia="Calibri" w:hAnsi="Verdana" w:cs="MyriadPro-Regular"/>
                <w:sz w:val="24"/>
                <w:szCs w:val="24"/>
                <w:lang w:eastAsia="hr-HR"/>
              </w:rPr>
              <w:t>respond</w:t>
            </w:r>
            <w:proofErr w:type="spellEnd"/>
          </w:p>
        </w:tc>
        <w:tc>
          <w:tcPr>
            <w:tcW w:w="1782"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eastAsia="hr-HR"/>
              </w:rPr>
            </w:pPr>
            <w:proofErr w:type="spellStart"/>
            <w:r w:rsidRPr="000B690B">
              <w:rPr>
                <w:rFonts w:ascii="Verdana" w:hAnsi="Verdana" w:cs="MyriadPro-Regular"/>
                <w:sz w:val="24"/>
                <w:szCs w:val="24"/>
                <w:lang w:eastAsia="hr-HR"/>
              </w:rPr>
              <w:t>Understand</w:t>
            </w:r>
            <w:proofErr w:type="spellEnd"/>
          </w:p>
          <w:p w:rsidR="003370FC" w:rsidRPr="000B690B" w:rsidRDefault="003370FC" w:rsidP="00731E97">
            <w:pPr>
              <w:pStyle w:val="TableText"/>
              <w:spacing w:line="240" w:lineRule="auto"/>
              <w:jc w:val="left"/>
              <w:rPr>
                <w:rFonts w:ascii="Verdana" w:eastAsia="Calibri" w:hAnsi="Verdana" w:cs="MyriadPro-Regular"/>
                <w:sz w:val="24"/>
                <w:szCs w:val="24"/>
                <w:lang w:eastAsia="hr-HR"/>
              </w:rPr>
            </w:pPr>
            <w:r w:rsidRPr="000B690B">
              <w:rPr>
                <w:rFonts w:ascii="Verdana" w:eastAsia="Calibri" w:hAnsi="Verdana" w:cs="MyriadPro-Regular"/>
                <w:sz w:val="24"/>
                <w:szCs w:val="24"/>
                <w:lang w:eastAsia="hr-HR"/>
              </w:rPr>
              <w:t xml:space="preserve">and </w:t>
            </w:r>
            <w:proofErr w:type="spellStart"/>
            <w:r w:rsidRPr="000B690B">
              <w:rPr>
                <w:rFonts w:ascii="Verdana" w:eastAsia="Calibri" w:hAnsi="Verdana" w:cs="MyriadPro-Regular"/>
                <w:sz w:val="24"/>
                <w:szCs w:val="24"/>
                <w:lang w:eastAsia="hr-HR"/>
              </w:rPr>
              <w:t>respond</w:t>
            </w:r>
            <w:proofErr w:type="spellEnd"/>
          </w:p>
        </w:tc>
        <w:tc>
          <w:tcPr>
            <w:tcW w:w="1783"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eastAsia="hr-HR"/>
              </w:rPr>
            </w:pPr>
            <w:proofErr w:type="spellStart"/>
            <w:r w:rsidRPr="000B690B">
              <w:rPr>
                <w:rFonts w:ascii="Verdana" w:hAnsi="Verdana" w:cs="MyriadPro-Regular"/>
                <w:sz w:val="24"/>
                <w:szCs w:val="24"/>
                <w:lang w:eastAsia="hr-HR"/>
              </w:rPr>
              <w:t>Understand</w:t>
            </w:r>
            <w:proofErr w:type="spellEnd"/>
            <w:r w:rsidRPr="000B690B">
              <w:rPr>
                <w:rFonts w:ascii="Verdana" w:hAnsi="Verdana" w:cs="MyriadPro-Regular"/>
                <w:sz w:val="24"/>
                <w:szCs w:val="24"/>
                <w:lang w:eastAsia="hr-HR"/>
              </w:rPr>
              <w:t>,</w:t>
            </w:r>
          </w:p>
          <w:p w:rsidR="003370FC" w:rsidRPr="000B690B" w:rsidRDefault="003370FC" w:rsidP="00731E97">
            <w:pPr>
              <w:autoSpaceDE w:val="0"/>
              <w:autoSpaceDN w:val="0"/>
              <w:adjustRightInd w:val="0"/>
              <w:spacing w:after="0" w:line="240" w:lineRule="auto"/>
              <w:rPr>
                <w:rFonts w:ascii="Verdana" w:hAnsi="Verdana" w:cs="MyriadPro-Regular"/>
                <w:sz w:val="24"/>
                <w:szCs w:val="24"/>
                <w:lang w:eastAsia="hr-HR"/>
              </w:rPr>
            </w:pPr>
            <w:proofErr w:type="spellStart"/>
            <w:r w:rsidRPr="000B690B">
              <w:rPr>
                <w:rFonts w:ascii="Verdana" w:hAnsi="Verdana" w:cs="MyriadPro-Regular"/>
                <w:sz w:val="24"/>
                <w:szCs w:val="24"/>
                <w:lang w:eastAsia="hr-HR"/>
              </w:rPr>
              <w:t>interpret</w:t>
            </w:r>
            <w:proofErr w:type="spellEnd"/>
            <w:r w:rsidRPr="000B690B">
              <w:rPr>
                <w:rFonts w:ascii="Verdana" w:hAnsi="Verdana" w:cs="MyriadPro-Regular"/>
                <w:sz w:val="24"/>
                <w:szCs w:val="24"/>
                <w:lang w:eastAsia="hr-HR"/>
              </w:rPr>
              <w:t xml:space="preserve"> and</w:t>
            </w:r>
          </w:p>
          <w:p w:rsidR="003370FC" w:rsidRPr="000B690B" w:rsidRDefault="003370FC" w:rsidP="00731E97">
            <w:pPr>
              <w:pStyle w:val="TableText"/>
              <w:spacing w:line="240" w:lineRule="auto"/>
              <w:jc w:val="left"/>
              <w:rPr>
                <w:rFonts w:ascii="Verdana" w:eastAsia="Calibri" w:hAnsi="Verdana" w:cs="MyriadPro-Regular"/>
                <w:sz w:val="24"/>
                <w:szCs w:val="24"/>
                <w:lang w:eastAsia="hr-HR"/>
              </w:rPr>
            </w:pPr>
            <w:proofErr w:type="spellStart"/>
            <w:r w:rsidRPr="000B690B">
              <w:rPr>
                <w:rFonts w:ascii="Verdana" w:eastAsia="Calibri" w:hAnsi="Verdana" w:cs="MyriadPro-Regular"/>
                <w:sz w:val="24"/>
                <w:szCs w:val="24"/>
                <w:lang w:eastAsia="hr-HR"/>
              </w:rPr>
              <w:t>respond</w:t>
            </w:r>
            <w:proofErr w:type="spellEnd"/>
          </w:p>
        </w:tc>
        <w:tc>
          <w:tcPr>
            <w:tcW w:w="1783"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eastAsia="hr-HR"/>
              </w:rPr>
            </w:pPr>
            <w:proofErr w:type="spellStart"/>
            <w:r w:rsidRPr="000B690B">
              <w:rPr>
                <w:rFonts w:ascii="Verdana" w:hAnsi="Verdana" w:cs="MyriadPro-Regular"/>
                <w:sz w:val="24"/>
                <w:szCs w:val="24"/>
                <w:lang w:eastAsia="hr-HR"/>
              </w:rPr>
              <w:t>Understand</w:t>
            </w:r>
            <w:proofErr w:type="spellEnd"/>
            <w:r w:rsidRPr="000B690B">
              <w:rPr>
                <w:rFonts w:ascii="Verdana" w:hAnsi="Verdana" w:cs="MyriadPro-Regular"/>
                <w:sz w:val="24"/>
                <w:szCs w:val="24"/>
                <w:lang w:eastAsia="hr-HR"/>
              </w:rPr>
              <w:t>,</w:t>
            </w:r>
          </w:p>
          <w:p w:rsidR="003370FC" w:rsidRPr="000B690B" w:rsidRDefault="003370FC" w:rsidP="00731E97">
            <w:pPr>
              <w:autoSpaceDE w:val="0"/>
              <w:autoSpaceDN w:val="0"/>
              <w:adjustRightInd w:val="0"/>
              <w:spacing w:after="0" w:line="240" w:lineRule="auto"/>
              <w:rPr>
                <w:rFonts w:ascii="Verdana" w:hAnsi="Verdana" w:cs="MyriadPro-Regular"/>
                <w:sz w:val="24"/>
                <w:szCs w:val="24"/>
                <w:lang w:eastAsia="hr-HR"/>
              </w:rPr>
            </w:pPr>
            <w:r w:rsidRPr="000B690B">
              <w:rPr>
                <w:rFonts w:ascii="Verdana" w:hAnsi="Verdana" w:cs="MyriadPro-Regular"/>
                <w:sz w:val="24"/>
                <w:szCs w:val="24"/>
                <w:lang w:eastAsia="hr-HR"/>
              </w:rPr>
              <w:t>analyse and</w:t>
            </w:r>
          </w:p>
          <w:p w:rsidR="003370FC" w:rsidRPr="000B690B" w:rsidRDefault="003370FC" w:rsidP="00731E97">
            <w:pPr>
              <w:pStyle w:val="TableText"/>
              <w:spacing w:line="240" w:lineRule="auto"/>
              <w:jc w:val="left"/>
              <w:rPr>
                <w:rFonts w:ascii="Verdana" w:eastAsia="Calibri" w:hAnsi="Verdana" w:cs="MyriadPro-Regular"/>
                <w:sz w:val="24"/>
                <w:szCs w:val="24"/>
                <w:lang w:eastAsia="hr-HR"/>
              </w:rPr>
            </w:pPr>
            <w:proofErr w:type="spellStart"/>
            <w:r w:rsidRPr="000B690B">
              <w:rPr>
                <w:rFonts w:ascii="Verdana" w:eastAsia="Calibri" w:hAnsi="Verdana" w:cs="MyriadPro-Regular"/>
                <w:sz w:val="24"/>
                <w:szCs w:val="24"/>
                <w:lang w:eastAsia="hr-HR"/>
              </w:rPr>
              <w:t>respond</w:t>
            </w:r>
            <w:proofErr w:type="spellEnd"/>
          </w:p>
        </w:tc>
        <w:tc>
          <w:tcPr>
            <w:tcW w:w="1783"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Understand,</w:t>
            </w:r>
          </w:p>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proofErr w:type="spellStart"/>
            <w:r w:rsidRPr="000B690B">
              <w:rPr>
                <w:rFonts w:ascii="Verdana" w:hAnsi="Verdana" w:cs="MyriadPro-Regular"/>
                <w:sz w:val="24"/>
                <w:szCs w:val="24"/>
                <w:lang w:val="en-US" w:eastAsia="hr-HR"/>
              </w:rPr>
              <w:t>analyse</w:t>
            </w:r>
            <w:proofErr w:type="spellEnd"/>
            <w:r w:rsidRPr="000B690B">
              <w:rPr>
                <w:rFonts w:ascii="Verdana" w:hAnsi="Verdana" w:cs="MyriadPro-Regular"/>
                <w:sz w:val="24"/>
                <w:szCs w:val="24"/>
                <w:lang w:val="en-US" w:eastAsia="hr-HR"/>
              </w:rPr>
              <w:t>,</w:t>
            </w:r>
          </w:p>
          <w:p w:rsidR="003370FC" w:rsidRPr="000B690B" w:rsidRDefault="003370FC" w:rsidP="00731E97">
            <w:pPr>
              <w:autoSpaceDE w:val="0"/>
              <w:autoSpaceDN w:val="0"/>
              <w:adjustRightInd w:val="0"/>
              <w:spacing w:after="0" w:line="240" w:lineRule="auto"/>
              <w:rPr>
                <w:rFonts w:ascii="Verdana" w:hAnsi="Verdana" w:cs="MyriadPro-Regular"/>
                <w:sz w:val="24"/>
                <w:szCs w:val="24"/>
                <w:lang w:val="en-US" w:eastAsia="hr-HR"/>
              </w:rPr>
            </w:pPr>
            <w:r w:rsidRPr="000B690B">
              <w:rPr>
                <w:rFonts w:ascii="Verdana" w:hAnsi="Verdana" w:cs="MyriadPro-Regular"/>
                <w:sz w:val="24"/>
                <w:szCs w:val="24"/>
                <w:lang w:val="en-US" w:eastAsia="hr-HR"/>
              </w:rPr>
              <w:t>evaluate and</w:t>
            </w:r>
          </w:p>
          <w:p w:rsidR="003370FC" w:rsidRPr="000B690B" w:rsidRDefault="003370FC" w:rsidP="00731E97">
            <w:pPr>
              <w:pStyle w:val="TableText"/>
              <w:spacing w:line="240" w:lineRule="auto"/>
              <w:jc w:val="left"/>
              <w:rPr>
                <w:rFonts w:ascii="Verdana" w:eastAsia="Calibri" w:hAnsi="Verdana" w:cs="MyriadPro-Regular"/>
                <w:sz w:val="24"/>
                <w:szCs w:val="24"/>
                <w:lang w:val="en-US" w:eastAsia="hr-HR"/>
              </w:rPr>
            </w:pPr>
            <w:r w:rsidRPr="000B690B">
              <w:rPr>
                <w:rFonts w:ascii="Verdana" w:eastAsia="Calibri" w:hAnsi="Verdana" w:cs="MyriadPro-Regular"/>
                <w:sz w:val="24"/>
                <w:szCs w:val="24"/>
                <w:lang w:val="en-US" w:eastAsia="hr-HR"/>
              </w:rPr>
              <w:t>respond</w:t>
            </w:r>
          </w:p>
        </w:tc>
      </w:tr>
      <w:tr w:rsidR="000E18BE" w:rsidRPr="000B690B" w:rsidTr="00980A94">
        <w:tc>
          <w:tcPr>
            <w:tcW w:w="1782"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eastAsia="hr-HR"/>
              </w:rPr>
            </w:pPr>
            <w:proofErr w:type="spellStart"/>
            <w:r w:rsidRPr="000B690B">
              <w:rPr>
                <w:rFonts w:ascii="Verdana" w:hAnsi="Verdana" w:cs="MyriadPro-Regular"/>
                <w:sz w:val="24"/>
                <w:szCs w:val="24"/>
                <w:lang w:eastAsia="hr-HR"/>
              </w:rPr>
              <w:t>Identify</w:t>
            </w:r>
            <w:proofErr w:type="spellEnd"/>
            <w:r w:rsidRPr="000B690B">
              <w:rPr>
                <w:rFonts w:ascii="Verdana" w:hAnsi="Verdana" w:cs="MyriadPro-Regular"/>
                <w:sz w:val="24"/>
                <w:szCs w:val="24"/>
                <w:lang w:eastAsia="hr-HR"/>
              </w:rPr>
              <w:t xml:space="preserve"> and</w:t>
            </w:r>
          </w:p>
          <w:p w:rsidR="003370FC" w:rsidRPr="000B690B" w:rsidRDefault="003370FC" w:rsidP="00731E97">
            <w:pPr>
              <w:pStyle w:val="TableText"/>
              <w:spacing w:line="240" w:lineRule="auto"/>
              <w:jc w:val="left"/>
              <w:rPr>
                <w:rFonts w:ascii="Verdana" w:eastAsia="Calibri" w:hAnsi="Verdana" w:cs="MyriadPro-Regular"/>
                <w:sz w:val="24"/>
                <w:szCs w:val="24"/>
                <w:lang w:eastAsia="hr-HR"/>
              </w:rPr>
            </w:pPr>
            <w:proofErr w:type="spellStart"/>
            <w:r w:rsidRPr="000B690B">
              <w:rPr>
                <w:rFonts w:ascii="Verdana" w:eastAsia="Calibri" w:hAnsi="Verdana" w:cs="MyriadPro-Regular"/>
                <w:sz w:val="24"/>
                <w:szCs w:val="24"/>
                <w:lang w:eastAsia="hr-HR"/>
              </w:rPr>
              <w:t>recognize</w:t>
            </w:r>
            <w:proofErr w:type="spellEnd"/>
          </w:p>
        </w:tc>
        <w:tc>
          <w:tcPr>
            <w:tcW w:w="1782"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eastAsia="hr-HR"/>
              </w:rPr>
            </w:pPr>
            <w:proofErr w:type="spellStart"/>
            <w:r w:rsidRPr="000B690B">
              <w:rPr>
                <w:rFonts w:ascii="Verdana" w:hAnsi="Verdana" w:cs="MyriadPro-Regular"/>
                <w:sz w:val="24"/>
                <w:szCs w:val="24"/>
                <w:lang w:eastAsia="hr-HR"/>
              </w:rPr>
              <w:t>Recognize</w:t>
            </w:r>
            <w:proofErr w:type="spellEnd"/>
            <w:r w:rsidRPr="000B690B">
              <w:rPr>
                <w:rFonts w:ascii="Verdana" w:hAnsi="Verdana" w:cs="MyriadPro-Regular"/>
                <w:sz w:val="24"/>
                <w:szCs w:val="24"/>
                <w:lang w:eastAsia="hr-HR"/>
              </w:rPr>
              <w:t xml:space="preserve"> and</w:t>
            </w:r>
          </w:p>
          <w:p w:rsidR="003370FC" w:rsidRPr="000B690B" w:rsidRDefault="003370FC" w:rsidP="00731E97">
            <w:pPr>
              <w:pStyle w:val="TableText"/>
              <w:spacing w:line="240" w:lineRule="auto"/>
              <w:jc w:val="left"/>
              <w:rPr>
                <w:rFonts w:ascii="Verdana" w:eastAsia="Calibri" w:hAnsi="Verdana" w:cs="MyriadPro-Regular"/>
                <w:sz w:val="24"/>
                <w:szCs w:val="24"/>
                <w:lang w:eastAsia="hr-HR"/>
              </w:rPr>
            </w:pPr>
            <w:proofErr w:type="spellStart"/>
            <w:r w:rsidRPr="000B690B">
              <w:rPr>
                <w:rFonts w:ascii="Verdana" w:eastAsia="Calibri" w:hAnsi="Verdana" w:cs="MyriadPro-Regular"/>
                <w:sz w:val="24"/>
                <w:szCs w:val="24"/>
                <w:lang w:eastAsia="hr-HR"/>
              </w:rPr>
              <w:t>understand</w:t>
            </w:r>
            <w:proofErr w:type="spellEnd"/>
          </w:p>
        </w:tc>
        <w:tc>
          <w:tcPr>
            <w:tcW w:w="1782" w:type="dxa"/>
            <w:shd w:val="clear" w:color="auto" w:fill="auto"/>
          </w:tcPr>
          <w:p w:rsidR="003370FC" w:rsidRPr="000B690B" w:rsidRDefault="003370FC" w:rsidP="00731E97">
            <w:pPr>
              <w:pStyle w:val="TableText"/>
              <w:spacing w:line="240" w:lineRule="auto"/>
              <w:jc w:val="left"/>
              <w:rPr>
                <w:rFonts w:ascii="Verdana" w:eastAsia="Calibri" w:hAnsi="Verdana" w:cs="MyriadPro-Regular"/>
                <w:sz w:val="24"/>
                <w:szCs w:val="24"/>
                <w:lang w:eastAsia="hr-HR"/>
              </w:rPr>
            </w:pPr>
            <w:proofErr w:type="spellStart"/>
            <w:r w:rsidRPr="000B690B">
              <w:rPr>
                <w:rFonts w:ascii="Verdana" w:eastAsia="Calibri" w:hAnsi="Verdana" w:cs="MyriadPro-Regular"/>
                <w:sz w:val="24"/>
                <w:szCs w:val="24"/>
                <w:lang w:eastAsia="hr-HR"/>
              </w:rPr>
              <w:t>Understand</w:t>
            </w:r>
            <w:proofErr w:type="spellEnd"/>
          </w:p>
        </w:tc>
        <w:tc>
          <w:tcPr>
            <w:tcW w:w="1783"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eastAsia="hr-HR"/>
              </w:rPr>
            </w:pPr>
            <w:proofErr w:type="spellStart"/>
            <w:r w:rsidRPr="000B690B">
              <w:rPr>
                <w:rFonts w:ascii="Verdana" w:hAnsi="Verdana" w:cs="MyriadPro-Regular"/>
                <w:sz w:val="24"/>
                <w:szCs w:val="24"/>
                <w:lang w:eastAsia="hr-HR"/>
              </w:rPr>
              <w:t>Construct</w:t>
            </w:r>
            <w:proofErr w:type="spellEnd"/>
          </w:p>
          <w:p w:rsidR="003370FC" w:rsidRPr="000B690B" w:rsidRDefault="003370FC" w:rsidP="00731E97">
            <w:pPr>
              <w:autoSpaceDE w:val="0"/>
              <w:autoSpaceDN w:val="0"/>
              <w:adjustRightInd w:val="0"/>
              <w:spacing w:after="0" w:line="240" w:lineRule="auto"/>
              <w:rPr>
                <w:rFonts w:ascii="Verdana" w:hAnsi="Verdana" w:cs="MyriadPro-Regular"/>
                <w:sz w:val="24"/>
                <w:szCs w:val="24"/>
                <w:lang w:eastAsia="hr-HR"/>
              </w:rPr>
            </w:pPr>
            <w:proofErr w:type="spellStart"/>
            <w:r w:rsidRPr="000B690B">
              <w:rPr>
                <w:rFonts w:ascii="Verdana" w:hAnsi="Verdana" w:cs="MyriadPro-Regular"/>
                <w:sz w:val="24"/>
                <w:szCs w:val="24"/>
                <w:lang w:eastAsia="hr-HR"/>
              </w:rPr>
              <w:t>meaning</w:t>
            </w:r>
            <w:proofErr w:type="spellEnd"/>
            <w:r w:rsidRPr="000B690B">
              <w:rPr>
                <w:rFonts w:ascii="Verdana" w:hAnsi="Verdana" w:cs="MyriadPro-Regular"/>
                <w:sz w:val="24"/>
                <w:szCs w:val="24"/>
                <w:lang w:eastAsia="hr-HR"/>
              </w:rPr>
              <w:t>/</w:t>
            </w:r>
          </w:p>
          <w:p w:rsidR="003370FC" w:rsidRPr="000B690B" w:rsidRDefault="003370FC" w:rsidP="00731E97">
            <w:pPr>
              <w:pStyle w:val="TableText"/>
              <w:spacing w:line="240" w:lineRule="auto"/>
              <w:jc w:val="left"/>
              <w:rPr>
                <w:rFonts w:ascii="Verdana" w:eastAsia="Calibri" w:hAnsi="Verdana" w:cs="MyriadPro-Regular"/>
                <w:sz w:val="24"/>
                <w:szCs w:val="24"/>
                <w:lang w:eastAsia="hr-HR"/>
              </w:rPr>
            </w:pPr>
            <w:proofErr w:type="spellStart"/>
            <w:r w:rsidRPr="000B690B">
              <w:rPr>
                <w:rFonts w:ascii="Verdana" w:eastAsia="Calibri" w:hAnsi="Verdana" w:cs="MyriadPro-Regular"/>
                <w:sz w:val="24"/>
                <w:szCs w:val="24"/>
                <w:lang w:eastAsia="hr-HR"/>
              </w:rPr>
              <w:t>interpret</w:t>
            </w:r>
            <w:proofErr w:type="spellEnd"/>
          </w:p>
        </w:tc>
        <w:tc>
          <w:tcPr>
            <w:tcW w:w="1783" w:type="dxa"/>
            <w:shd w:val="clear" w:color="auto" w:fill="auto"/>
          </w:tcPr>
          <w:p w:rsidR="003370FC" w:rsidRPr="000B690B" w:rsidRDefault="003370FC" w:rsidP="00731E97">
            <w:pPr>
              <w:autoSpaceDE w:val="0"/>
              <w:autoSpaceDN w:val="0"/>
              <w:adjustRightInd w:val="0"/>
              <w:spacing w:after="0" w:line="240" w:lineRule="auto"/>
              <w:rPr>
                <w:rFonts w:ascii="Verdana" w:hAnsi="Verdana" w:cs="MyriadPro-Regular"/>
                <w:sz w:val="24"/>
                <w:szCs w:val="24"/>
                <w:lang w:eastAsia="hr-HR"/>
              </w:rPr>
            </w:pPr>
            <w:proofErr w:type="spellStart"/>
            <w:r w:rsidRPr="000B690B">
              <w:rPr>
                <w:rFonts w:ascii="Verdana" w:hAnsi="Verdana" w:cs="MyriadPro-Regular"/>
                <w:sz w:val="24"/>
                <w:szCs w:val="24"/>
                <w:lang w:eastAsia="hr-HR"/>
              </w:rPr>
              <w:t>Construct</w:t>
            </w:r>
            <w:proofErr w:type="spellEnd"/>
          </w:p>
          <w:p w:rsidR="003370FC" w:rsidRPr="000B690B" w:rsidRDefault="003370FC" w:rsidP="00731E97">
            <w:pPr>
              <w:autoSpaceDE w:val="0"/>
              <w:autoSpaceDN w:val="0"/>
              <w:adjustRightInd w:val="0"/>
              <w:spacing w:after="0" w:line="240" w:lineRule="auto"/>
              <w:rPr>
                <w:rFonts w:ascii="Verdana" w:hAnsi="Verdana" w:cs="MyriadPro-Regular"/>
                <w:sz w:val="24"/>
                <w:szCs w:val="24"/>
                <w:lang w:eastAsia="hr-HR"/>
              </w:rPr>
            </w:pPr>
            <w:proofErr w:type="spellStart"/>
            <w:r w:rsidRPr="000B690B">
              <w:rPr>
                <w:rFonts w:ascii="Verdana" w:hAnsi="Verdana" w:cs="MyriadPro-Regular"/>
                <w:sz w:val="24"/>
                <w:szCs w:val="24"/>
                <w:lang w:eastAsia="hr-HR"/>
              </w:rPr>
              <w:t>meaning</w:t>
            </w:r>
            <w:proofErr w:type="spellEnd"/>
            <w:r w:rsidRPr="000B690B">
              <w:rPr>
                <w:rFonts w:ascii="Verdana" w:hAnsi="Verdana" w:cs="MyriadPro-Regular"/>
                <w:sz w:val="24"/>
                <w:szCs w:val="24"/>
                <w:lang w:eastAsia="hr-HR"/>
              </w:rPr>
              <w:t>/</w:t>
            </w:r>
          </w:p>
          <w:p w:rsidR="003370FC" w:rsidRPr="000B690B" w:rsidRDefault="003370FC" w:rsidP="00731E97">
            <w:pPr>
              <w:pStyle w:val="TableText"/>
              <w:spacing w:line="240" w:lineRule="auto"/>
              <w:jc w:val="left"/>
              <w:rPr>
                <w:rFonts w:ascii="Verdana" w:eastAsia="Calibri" w:hAnsi="Verdana" w:cs="MyriadPro-Regular"/>
                <w:sz w:val="24"/>
                <w:szCs w:val="24"/>
                <w:lang w:eastAsia="hr-HR"/>
              </w:rPr>
            </w:pPr>
            <w:r w:rsidRPr="000B690B">
              <w:rPr>
                <w:rFonts w:ascii="Verdana" w:eastAsia="Calibri" w:hAnsi="Verdana" w:cs="MyriadPro-Regular"/>
                <w:sz w:val="24"/>
                <w:szCs w:val="24"/>
                <w:lang w:eastAsia="hr-HR"/>
              </w:rPr>
              <w:t>analyse</w:t>
            </w:r>
          </w:p>
        </w:tc>
        <w:tc>
          <w:tcPr>
            <w:tcW w:w="1783" w:type="dxa"/>
            <w:shd w:val="clear" w:color="auto" w:fill="auto"/>
          </w:tcPr>
          <w:p w:rsidR="003370FC" w:rsidRPr="000B690B" w:rsidRDefault="003370FC" w:rsidP="00731E97">
            <w:pPr>
              <w:pStyle w:val="TableText"/>
              <w:spacing w:line="240" w:lineRule="auto"/>
              <w:jc w:val="left"/>
              <w:rPr>
                <w:rFonts w:ascii="Verdana" w:eastAsia="Calibri" w:hAnsi="Verdana" w:cs="MyriadPro-Regular"/>
                <w:sz w:val="24"/>
                <w:szCs w:val="24"/>
                <w:lang w:eastAsia="hr-HR"/>
              </w:rPr>
            </w:pPr>
            <w:proofErr w:type="spellStart"/>
            <w:r w:rsidRPr="000B690B">
              <w:rPr>
                <w:rFonts w:ascii="Verdana" w:eastAsia="Calibri" w:hAnsi="Verdana" w:cs="MyriadPro-Regular"/>
                <w:sz w:val="24"/>
                <w:szCs w:val="24"/>
                <w:lang w:eastAsia="hr-HR"/>
              </w:rPr>
              <w:t>Evaluate</w:t>
            </w:r>
            <w:proofErr w:type="spellEnd"/>
          </w:p>
        </w:tc>
      </w:tr>
    </w:tbl>
    <w:p w:rsidR="002D1DE1" w:rsidRPr="000B690B" w:rsidRDefault="002D1DE1" w:rsidP="00731E97">
      <w:pPr>
        <w:autoSpaceDE w:val="0"/>
        <w:autoSpaceDN w:val="0"/>
        <w:adjustRightInd w:val="0"/>
        <w:spacing w:after="0" w:line="240" w:lineRule="auto"/>
        <w:rPr>
          <w:rFonts w:ascii="Verdana" w:hAnsi="Verdana" w:cs="MyriadPro-Regular"/>
          <w:sz w:val="24"/>
          <w:szCs w:val="24"/>
          <w:lang w:eastAsia="hr-HR"/>
        </w:rPr>
      </w:pPr>
    </w:p>
    <w:p w:rsidR="00467A9E" w:rsidRPr="000B690B" w:rsidRDefault="00467A9E" w:rsidP="00731E97">
      <w:pPr>
        <w:pStyle w:val="Tijeloteksta"/>
        <w:rPr>
          <w:rFonts w:ascii="Verdana" w:hAnsi="Verdana"/>
          <w:b w:val="0"/>
          <w:noProof w:val="0"/>
          <w:u w:val="single"/>
          <w:lang w:val="fr-FR"/>
        </w:rPr>
      </w:pPr>
    </w:p>
    <w:p w:rsidR="003370FC" w:rsidRPr="000B690B" w:rsidRDefault="003370FC" w:rsidP="00731E97">
      <w:pPr>
        <w:pStyle w:val="Tijeloteksta"/>
        <w:rPr>
          <w:rFonts w:ascii="Verdana" w:hAnsi="Verdana"/>
          <w:b w:val="0"/>
          <w:noProof w:val="0"/>
          <w:u w:val="single"/>
          <w:lang w:val="fr-FR"/>
        </w:rPr>
      </w:pPr>
      <w:r w:rsidRPr="000B690B">
        <w:rPr>
          <w:rFonts w:ascii="Verdana" w:hAnsi="Verdana"/>
          <w:b w:val="0"/>
          <w:noProof w:val="0"/>
          <w:u w:val="single"/>
          <w:lang w:val="fr-FR"/>
        </w:rPr>
        <w:t>ASSESSMENT STRATEGIES :</w:t>
      </w:r>
    </w:p>
    <w:p w:rsidR="000B6E28" w:rsidRPr="000B690B" w:rsidRDefault="000B6E28" w:rsidP="00731E97">
      <w:pPr>
        <w:widowControl w:val="0"/>
        <w:suppressAutoHyphens/>
        <w:spacing w:line="240" w:lineRule="auto"/>
        <w:jc w:val="both"/>
        <w:rPr>
          <w:rFonts w:ascii="Verdana" w:eastAsia="SimSun" w:hAnsi="Verdana" w:cs="Calibri"/>
          <w:b/>
          <w:bCs/>
          <w:kern w:val="1"/>
          <w:sz w:val="24"/>
          <w:szCs w:val="24"/>
          <w:lang w:val="en-US" w:eastAsia="hi-IN" w:bidi="hi-IN"/>
        </w:rPr>
      </w:pPr>
      <w:r w:rsidRPr="000B690B">
        <w:rPr>
          <w:rFonts w:ascii="Verdana" w:eastAsia="SimSun" w:hAnsi="Verdana" w:cs="Calibri"/>
          <w:b/>
          <w:kern w:val="1"/>
          <w:sz w:val="24"/>
          <w:szCs w:val="24"/>
          <w:u w:val="single"/>
          <w:lang w:val="en-US" w:eastAsia="hi-IN" w:bidi="hi-IN"/>
        </w:rPr>
        <w:t>Language acquisition: English B, French B, German B and Croatian B</w:t>
      </w:r>
    </w:p>
    <w:p w:rsidR="000B6E28" w:rsidRPr="000B690B" w:rsidRDefault="000B6E28" w:rsidP="00731E97">
      <w:pPr>
        <w:widowControl w:val="0"/>
        <w:suppressAutoHyphens/>
        <w:spacing w:after="0" w:line="240" w:lineRule="auto"/>
        <w:jc w:val="both"/>
        <w:rPr>
          <w:rFonts w:ascii="Verdana" w:eastAsia="SimSun" w:hAnsi="Verdana" w:cs="Calibri"/>
          <w:kern w:val="1"/>
          <w:sz w:val="24"/>
          <w:szCs w:val="24"/>
          <w:lang w:val="en-US" w:eastAsia="hi-IN" w:bidi="hi-IN"/>
        </w:rPr>
      </w:pPr>
      <w:r w:rsidRPr="000B690B">
        <w:rPr>
          <w:rFonts w:ascii="Verdana" w:eastAsia="SimSun" w:hAnsi="Verdana" w:cs="Calibri"/>
          <w:b/>
          <w:bCs/>
          <w:kern w:val="1"/>
          <w:sz w:val="24"/>
          <w:szCs w:val="24"/>
          <w:lang w:val="en-US" w:eastAsia="hi-IN" w:bidi="hi-IN"/>
        </w:rPr>
        <w:t>Assessment components:</w:t>
      </w:r>
    </w:p>
    <w:p w:rsidR="000B6E28" w:rsidRPr="000B690B" w:rsidRDefault="000B6E28" w:rsidP="00731E97">
      <w:pPr>
        <w:spacing w:after="160" w:line="240" w:lineRule="auto"/>
        <w:jc w:val="both"/>
        <w:rPr>
          <w:rFonts w:ascii="Verdana" w:eastAsia="SimSun" w:hAnsi="Verdana" w:cs="Calibri"/>
          <w:b/>
          <w:bCs/>
          <w:kern w:val="1"/>
          <w:sz w:val="24"/>
          <w:szCs w:val="24"/>
          <w:lang w:val="en-US" w:eastAsia="ar-SA"/>
        </w:rPr>
      </w:pPr>
      <w:r w:rsidRPr="000B690B">
        <w:rPr>
          <w:rFonts w:ascii="Verdana" w:eastAsia="SimSun" w:hAnsi="Verdana" w:cs="Calibri"/>
          <w:kern w:val="1"/>
          <w:sz w:val="24"/>
          <w:szCs w:val="24"/>
          <w:lang w:val="en-US" w:eastAsia="ar-SA"/>
        </w:rPr>
        <w:t>Assessment for phases 1 to 6 of MYP language acquisition is criterion-</w:t>
      </w:r>
      <w:proofErr w:type="gramStart"/>
      <w:r w:rsidRPr="000B690B">
        <w:rPr>
          <w:rFonts w:ascii="Verdana" w:eastAsia="SimSun" w:hAnsi="Verdana" w:cs="Calibri"/>
          <w:kern w:val="1"/>
          <w:sz w:val="24"/>
          <w:szCs w:val="24"/>
          <w:lang w:val="en-US" w:eastAsia="ar-SA"/>
        </w:rPr>
        <w:t>related,</w:t>
      </w:r>
      <w:proofErr w:type="gramEnd"/>
      <w:r w:rsidRPr="000B690B">
        <w:rPr>
          <w:rFonts w:ascii="Verdana" w:eastAsia="SimSun" w:hAnsi="Verdana" w:cs="Calibri"/>
          <w:kern w:val="1"/>
          <w:sz w:val="24"/>
          <w:szCs w:val="24"/>
          <w:lang w:val="en-US" w:eastAsia="ar-SA"/>
        </w:rPr>
        <w:t xml:space="preserve"> based on four equally weighted assessment criteria. </w:t>
      </w:r>
    </w:p>
    <w:tbl>
      <w:tblPr>
        <w:tblW w:w="0" w:type="auto"/>
        <w:tblLayout w:type="fixed"/>
        <w:tblLook w:val="0000"/>
      </w:tblPr>
      <w:tblGrid>
        <w:gridCol w:w="3284"/>
        <w:gridCol w:w="3283"/>
        <w:gridCol w:w="3287"/>
      </w:tblGrid>
      <w:tr w:rsidR="000E18BE" w:rsidRPr="000B690B" w:rsidTr="0087289E">
        <w:tc>
          <w:tcPr>
            <w:tcW w:w="3284" w:type="dxa"/>
            <w:shd w:val="clear" w:color="auto" w:fill="auto"/>
          </w:tcPr>
          <w:p w:rsidR="000B6E28" w:rsidRPr="000B690B" w:rsidRDefault="000B6E28" w:rsidP="00731E97">
            <w:pPr>
              <w:widowControl w:val="0"/>
              <w:suppressAutoHyphens/>
              <w:spacing w:after="0" w:line="240" w:lineRule="auto"/>
              <w:rPr>
                <w:rFonts w:ascii="Verdana" w:eastAsia="SimSun" w:hAnsi="Verdana" w:cs="Calibri"/>
                <w:kern w:val="1"/>
                <w:sz w:val="24"/>
                <w:szCs w:val="24"/>
                <w:lang w:eastAsia="hi-IN" w:bidi="hi-IN"/>
              </w:rPr>
            </w:pPr>
            <w:proofErr w:type="spellStart"/>
            <w:r w:rsidRPr="000B690B">
              <w:rPr>
                <w:rFonts w:ascii="Verdana" w:eastAsia="SimSun" w:hAnsi="Verdana" w:cs="Calibri"/>
                <w:b/>
                <w:bCs/>
                <w:kern w:val="1"/>
                <w:sz w:val="24"/>
                <w:szCs w:val="24"/>
                <w:lang w:eastAsia="hi-IN" w:bidi="hi-IN"/>
              </w:rPr>
              <w:t>Criterion</w:t>
            </w:r>
            <w:proofErr w:type="spellEnd"/>
            <w:r w:rsidRPr="000B690B">
              <w:rPr>
                <w:rFonts w:ascii="Verdana" w:eastAsia="SimSun" w:hAnsi="Verdana" w:cs="Calibri"/>
                <w:b/>
                <w:bCs/>
                <w:kern w:val="1"/>
                <w:sz w:val="24"/>
                <w:szCs w:val="24"/>
                <w:lang w:eastAsia="hi-IN" w:bidi="hi-IN"/>
              </w:rPr>
              <w:t xml:space="preserve"> A</w:t>
            </w:r>
          </w:p>
        </w:tc>
        <w:tc>
          <w:tcPr>
            <w:tcW w:w="3283" w:type="dxa"/>
            <w:shd w:val="clear" w:color="auto" w:fill="auto"/>
          </w:tcPr>
          <w:p w:rsidR="000B6E28" w:rsidRPr="000B690B" w:rsidRDefault="000B6E28" w:rsidP="00731E97">
            <w:pPr>
              <w:widowControl w:val="0"/>
              <w:suppressAutoHyphens/>
              <w:spacing w:after="0" w:line="240" w:lineRule="auto"/>
              <w:rPr>
                <w:rFonts w:ascii="Verdana" w:eastAsia="SimSun" w:hAnsi="Verdana" w:cs="Calibri"/>
                <w:b/>
                <w:bCs/>
                <w:kern w:val="1"/>
                <w:sz w:val="24"/>
                <w:szCs w:val="24"/>
                <w:lang w:val="en-US" w:eastAsia="hi-IN" w:bidi="hi-IN"/>
              </w:rPr>
            </w:pPr>
            <w:r w:rsidRPr="000B690B">
              <w:rPr>
                <w:rFonts w:ascii="Verdana" w:eastAsia="SimSun" w:hAnsi="Verdana" w:cs="Calibri"/>
                <w:kern w:val="1"/>
                <w:sz w:val="24"/>
                <w:szCs w:val="24"/>
                <w:lang w:val="en-US" w:eastAsia="hi-IN" w:bidi="hi-IN"/>
              </w:rPr>
              <w:t>Comprehending spoken and visual text</w:t>
            </w:r>
          </w:p>
        </w:tc>
        <w:tc>
          <w:tcPr>
            <w:tcW w:w="3287" w:type="dxa"/>
            <w:shd w:val="clear" w:color="auto" w:fill="auto"/>
          </w:tcPr>
          <w:p w:rsidR="000B6E28" w:rsidRPr="000B690B" w:rsidRDefault="000B6E28" w:rsidP="00731E97">
            <w:pPr>
              <w:widowControl w:val="0"/>
              <w:suppressAutoHyphens/>
              <w:spacing w:after="0" w:line="240" w:lineRule="auto"/>
              <w:rPr>
                <w:rFonts w:ascii="Verdana" w:eastAsia="SimSun" w:hAnsi="Verdana" w:cs="Calibri"/>
                <w:b/>
                <w:bCs/>
                <w:kern w:val="1"/>
                <w:sz w:val="24"/>
                <w:szCs w:val="24"/>
                <w:lang w:eastAsia="hi-IN" w:bidi="hi-IN"/>
              </w:rPr>
            </w:pPr>
            <w:r w:rsidRPr="000B690B">
              <w:rPr>
                <w:rFonts w:ascii="Verdana" w:eastAsia="SimSun" w:hAnsi="Verdana" w:cs="Calibri"/>
                <w:b/>
                <w:bCs/>
                <w:kern w:val="1"/>
                <w:sz w:val="24"/>
                <w:szCs w:val="24"/>
                <w:lang w:eastAsia="hi-IN" w:bidi="hi-IN"/>
              </w:rPr>
              <w:t>Maximum 8 points</w:t>
            </w:r>
          </w:p>
        </w:tc>
      </w:tr>
      <w:tr w:rsidR="000E18BE" w:rsidRPr="000B690B" w:rsidTr="0087289E">
        <w:tc>
          <w:tcPr>
            <w:tcW w:w="3284" w:type="dxa"/>
            <w:shd w:val="clear" w:color="auto" w:fill="auto"/>
          </w:tcPr>
          <w:p w:rsidR="000B6E28" w:rsidRPr="000B690B" w:rsidRDefault="000B6E28" w:rsidP="00731E97">
            <w:pPr>
              <w:widowControl w:val="0"/>
              <w:suppressAutoHyphens/>
              <w:spacing w:after="0" w:line="240" w:lineRule="auto"/>
              <w:rPr>
                <w:rFonts w:ascii="Verdana" w:eastAsia="SimSun" w:hAnsi="Verdana" w:cs="Calibri"/>
                <w:kern w:val="1"/>
                <w:sz w:val="24"/>
                <w:szCs w:val="24"/>
                <w:lang w:eastAsia="hi-IN" w:bidi="hi-IN"/>
              </w:rPr>
            </w:pPr>
            <w:proofErr w:type="spellStart"/>
            <w:r w:rsidRPr="000B690B">
              <w:rPr>
                <w:rFonts w:ascii="Verdana" w:eastAsia="SimSun" w:hAnsi="Verdana" w:cs="Calibri"/>
                <w:b/>
                <w:bCs/>
                <w:kern w:val="1"/>
                <w:sz w:val="24"/>
                <w:szCs w:val="24"/>
                <w:lang w:eastAsia="hi-IN" w:bidi="hi-IN"/>
              </w:rPr>
              <w:t>Criterion</w:t>
            </w:r>
            <w:proofErr w:type="spellEnd"/>
            <w:r w:rsidRPr="000B690B">
              <w:rPr>
                <w:rFonts w:ascii="Verdana" w:eastAsia="SimSun" w:hAnsi="Verdana" w:cs="Calibri"/>
                <w:b/>
                <w:bCs/>
                <w:kern w:val="1"/>
                <w:sz w:val="24"/>
                <w:szCs w:val="24"/>
                <w:lang w:eastAsia="hi-IN" w:bidi="hi-IN"/>
              </w:rPr>
              <w:t xml:space="preserve"> B</w:t>
            </w:r>
          </w:p>
        </w:tc>
        <w:tc>
          <w:tcPr>
            <w:tcW w:w="3283" w:type="dxa"/>
            <w:shd w:val="clear" w:color="auto" w:fill="auto"/>
          </w:tcPr>
          <w:p w:rsidR="000B6E28" w:rsidRPr="000B690B" w:rsidRDefault="000B6E28" w:rsidP="00731E97">
            <w:pPr>
              <w:widowControl w:val="0"/>
              <w:suppressAutoHyphens/>
              <w:spacing w:after="0" w:line="240" w:lineRule="auto"/>
              <w:rPr>
                <w:rFonts w:ascii="Verdana" w:eastAsia="SimSun" w:hAnsi="Verdana" w:cs="Calibri"/>
                <w:b/>
                <w:bCs/>
                <w:kern w:val="1"/>
                <w:sz w:val="24"/>
                <w:szCs w:val="24"/>
                <w:lang w:val="en-US" w:eastAsia="hi-IN" w:bidi="hi-IN"/>
              </w:rPr>
            </w:pPr>
            <w:r w:rsidRPr="000B690B">
              <w:rPr>
                <w:rFonts w:ascii="Verdana" w:eastAsia="SimSun" w:hAnsi="Verdana" w:cs="Calibri"/>
                <w:kern w:val="1"/>
                <w:sz w:val="24"/>
                <w:szCs w:val="24"/>
                <w:lang w:val="en-US" w:eastAsia="hi-IN" w:bidi="hi-IN"/>
              </w:rPr>
              <w:t>Comprehending written and visual text</w:t>
            </w:r>
          </w:p>
        </w:tc>
        <w:tc>
          <w:tcPr>
            <w:tcW w:w="3287" w:type="dxa"/>
            <w:shd w:val="clear" w:color="auto" w:fill="auto"/>
          </w:tcPr>
          <w:p w:rsidR="000B6E28" w:rsidRPr="000B690B" w:rsidRDefault="000B6E28" w:rsidP="00731E97">
            <w:pPr>
              <w:widowControl w:val="0"/>
              <w:suppressAutoHyphens/>
              <w:spacing w:after="0" w:line="240" w:lineRule="auto"/>
              <w:rPr>
                <w:rFonts w:ascii="Verdana" w:eastAsia="SimSun" w:hAnsi="Verdana" w:cs="Calibri"/>
                <w:b/>
                <w:bCs/>
                <w:kern w:val="1"/>
                <w:sz w:val="24"/>
                <w:szCs w:val="24"/>
                <w:lang w:eastAsia="hi-IN" w:bidi="hi-IN"/>
              </w:rPr>
            </w:pPr>
            <w:r w:rsidRPr="000B690B">
              <w:rPr>
                <w:rFonts w:ascii="Verdana" w:eastAsia="SimSun" w:hAnsi="Verdana" w:cs="Calibri"/>
                <w:b/>
                <w:bCs/>
                <w:kern w:val="1"/>
                <w:sz w:val="24"/>
                <w:szCs w:val="24"/>
                <w:lang w:eastAsia="hi-IN" w:bidi="hi-IN"/>
              </w:rPr>
              <w:t>Maximum 8 points</w:t>
            </w:r>
          </w:p>
        </w:tc>
      </w:tr>
      <w:tr w:rsidR="000E18BE" w:rsidRPr="000B690B" w:rsidTr="0087289E">
        <w:tc>
          <w:tcPr>
            <w:tcW w:w="3284" w:type="dxa"/>
            <w:shd w:val="clear" w:color="auto" w:fill="auto"/>
          </w:tcPr>
          <w:p w:rsidR="000B6E28" w:rsidRPr="000B690B" w:rsidRDefault="000B6E28" w:rsidP="00731E97">
            <w:pPr>
              <w:widowControl w:val="0"/>
              <w:suppressAutoHyphens/>
              <w:spacing w:after="0" w:line="240" w:lineRule="auto"/>
              <w:rPr>
                <w:rFonts w:ascii="Verdana" w:eastAsia="SimSun" w:hAnsi="Verdana" w:cs="Calibri"/>
                <w:kern w:val="1"/>
                <w:sz w:val="24"/>
                <w:szCs w:val="24"/>
                <w:lang w:eastAsia="hi-IN" w:bidi="hi-IN"/>
              </w:rPr>
            </w:pPr>
            <w:proofErr w:type="spellStart"/>
            <w:r w:rsidRPr="000B690B">
              <w:rPr>
                <w:rFonts w:ascii="Verdana" w:eastAsia="SimSun" w:hAnsi="Verdana" w:cs="Calibri"/>
                <w:b/>
                <w:bCs/>
                <w:kern w:val="1"/>
                <w:sz w:val="24"/>
                <w:szCs w:val="24"/>
                <w:lang w:eastAsia="hi-IN" w:bidi="hi-IN"/>
              </w:rPr>
              <w:t>Criterion</w:t>
            </w:r>
            <w:proofErr w:type="spellEnd"/>
            <w:r w:rsidRPr="000B690B">
              <w:rPr>
                <w:rFonts w:ascii="Verdana" w:eastAsia="SimSun" w:hAnsi="Verdana" w:cs="Calibri"/>
                <w:b/>
                <w:bCs/>
                <w:kern w:val="1"/>
                <w:sz w:val="24"/>
                <w:szCs w:val="24"/>
                <w:lang w:eastAsia="hi-IN" w:bidi="hi-IN"/>
              </w:rPr>
              <w:t xml:space="preserve"> C</w:t>
            </w:r>
          </w:p>
        </w:tc>
        <w:tc>
          <w:tcPr>
            <w:tcW w:w="3283" w:type="dxa"/>
            <w:shd w:val="clear" w:color="auto" w:fill="auto"/>
          </w:tcPr>
          <w:p w:rsidR="000B6E28" w:rsidRPr="000B690B" w:rsidRDefault="000B6E28" w:rsidP="00731E97">
            <w:pPr>
              <w:widowControl w:val="0"/>
              <w:suppressAutoHyphens/>
              <w:spacing w:after="0" w:line="240" w:lineRule="auto"/>
              <w:rPr>
                <w:rFonts w:ascii="Verdana" w:eastAsia="SimSun" w:hAnsi="Verdana" w:cs="Calibri"/>
                <w:b/>
                <w:bCs/>
                <w:kern w:val="1"/>
                <w:sz w:val="24"/>
                <w:szCs w:val="24"/>
                <w:lang w:val="en-US" w:eastAsia="hi-IN" w:bidi="hi-IN"/>
              </w:rPr>
            </w:pPr>
            <w:r w:rsidRPr="000B690B">
              <w:rPr>
                <w:rFonts w:ascii="Verdana" w:eastAsia="SimSun" w:hAnsi="Verdana" w:cs="Calibri"/>
                <w:kern w:val="1"/>
                <w:sz w:val="24"/>
                <w:szCs w:val="24"/>
                <w:lang w:val="en-US" w:eastAsia="hi-IN" w:bidi="hi-IN"/>
              </w:rPr>
              <w:t>Communicating in response to spoken, written and visual text</w:t>
            </w:r>
          </w:p>
        </w:tc>
        <w:tc>
          <w:tcPr>
            <w:tcW w:w="3287" w:type="dxa"/>
            <w:shd w:val="clear" w:color="auto" w:fill="auto"/>
          </w:tcPr>
          <w:p w:rsidR="000B6E28" w:rsidRPr="000B690B" w:rsidRDefault="000B6E28" w:rsidP="00731E97">
            <w:pPr>
              <w:widowControl w:val="0"/>
              <w:suppressAutoHyphens/>
              <w:spacing w:after="0" w:line="240" w:lineRule="auto"/>
              <w:rPr>
                <w:rFonts w:ascii="Verdana" w:eastAsia="SimSun" w:hAnsi="Verdana" w:cs="Calibri"/>
                <w:b/>
                <w:bCs/>
                <w:kern w:val="1"/>
                <w:sz w:val="24"/>
                <w:szCs w:val="24"/>
                <w:lang w:eastAsia="hi-IN" w:bidi="hi-IN"/>
              </w:rPr>
            </w:pPr>
            <w:r w:rsidRPr="000B690B">
              <w:rPr>
                <w:rFonts w:ascii="Verdana" w:eastAsia="SimSun" w:hAnsi="Verdana" w:cs="Calibri"/>
                <w:b/>
                <w:bCs/>
                <w:kern w:val="1"/>
                <w:sz w:val="24"/>
                <w:szCs w:val="24"/>
                <w:lang w:eastAsia="hi-IN" w:bidi="hi-IN"/>
              </w:rPr>
              <w:t>Maximum 8 points</w:t>
            </w:r>
          </w:p>
        </w:tc>
      </w:tr>
      <w:tr w:rsidR="000E18BE" w:rsidRPr="000B690B" w:rsidTr="0087289E">
        <w:tc>
          <w:tcPr>
            <w:tcW w:w="3284" w:type="dxa"/>
            <w:shd w:val="clear" w:color="auto" w:fill="auto"/>
          </w:tcPr>
          <w:p w:rsidR="000B6E28" w:rsidRPr="000B690B" w:rsidRDefault="000B6E28" w:rsidP="00731E97">
            <w:pPr>
              <w:widowControl w:val="0"/>
              <w:suppressAutoHyphens/>
              <w:spacing w:after="0" w:line="240" w:lineRule="auto"/>
              <w:rPr>
                <w:rFonts w:ascii="Verdana" w:eastAsia="SimSun" w:hAnsi="Verdana" w:cs="Calibri"/>
                <w:kern w:val="1"/>
                <w:sz w:val="24"/>
                <w:szCs w:val="24"/>
                <w:lang w:eastAsia="hi-IN" w:bidi="hi-IN"/>
              </w:rPr>
            </w:pPr>
            <w:proofErr w:type="spellStart"/>
            <w:r w:rsidRPr="000B690B">
              <w:rPr>
                <w:rFonts w:ascii="Verdana" w:eastAsia="SimSun" w:hAnsi="Verdana" w:cs="Calibri"/>
                <w:b/>
                <w:bCs/>
                <w:kern w:val="1"/>
                <w:sz w:val="24"/>
                <w:szCs w:val="24"/>
                <w:lang w:eastAsia="hi-IN" w:bidi="hi-IN"/>
              </w:rPr>
              <w:t>Criterion</w:t>
            </w:r>
            <w:proofErr w:type="spellEnd"/>
            <w:r w:rsidRPr="000B690B">
              <w:rPr>
                <w:rFonts w:ascii="Verdana" w:eastAsia="SimSun" w:hAnsi="Verdana" w:cs="Calibri"/>
                <w:b/>
                <w:bCs/>
                <w:kern w:val="1"/>
                <w:sz w:val="24"/>
                <w:szCs w:val="24"/>
                <w:lang w:eastAsia="hi-IN" w:bidi="hi-IN"/>
              </w:rPr>
              <w:t xml:space="preserve"> D</w:t>
            </w:r>
          </w:p>
        </w:tc>
        <w:tc>
          <w:tcPr>
            <w:tcW w:w="3283" w:type="dxa"/>
            <w:shd w:val="clear" w:color="auto" w:fill="auto"/>
          </w:tcPr>
          <w:p w:rsidR="000B6E28" w:rsidRPr="000B690B" w:rsidRDefault="000B6E28" w:rsidP="00731E97">
            <w:pPr>
              <w:widowControl w:val="0"/>
              <w:suppressAutoHyphens/>
              <w:spacing w:after="0" w:line="240" w:lineRule="auto"/>
              <w:rPr>
                <w:rFonts w:ascii="Verdana" w:eastAsia="SimSun" w:hAnsi="Verdana" w:cs="Calibri"/>
                <w:b/>
                <w:bCs/>
                <w:kern w:val="1"/>
                <w:sz w:val="24"/>
                <w:szCs w:val="24"/>
                <w:lang w:val="en-US" w:eastAsia="hi-IN" w:bidi="hi-IN"/>
              </w:rPr>
            </w:pPr>
            <w:r w:rsidRPr="000B690B">
              <w:rPr>
                <w:rFonts w:ascii="Verdana" w:eastAsia="SimSun" w:hAnsi="Verdana" w:cs="Calibri"/>
                <w:kern w:val="1"/>
                <w:sz w:val="24"/>
                <w:szCs w:val="24"/>
                <w:lang w:val="en-US" w:eastAsia="hi-IN" w:bidi="hi-IN"/>
              </w:rPr>
              <w:t>Using language in spoken and written form</w:t>
            </w:r>
          </w:p>
        </w:tc>
        <w:tc>
          <w:tcPr>
            <w:tcW w:w="3287" w:type="dxa"/>
            <w:shd w:val="clear" w:color="auto" w:fill="auto"/>
          </w:tcPr>
          <w:p w:rsidR="000B6E28" w:rsidRPr="000B690B" w:rsidRDefault="000B6E28" w:rsidP="00731E97">
            <w:pPr>
              <w:widowControl w:val="0"/>
              <w:suppressAutoHyphens/>
              <w:spacing w:after="0" w:line="240" w:lineRule="auto"/>
              <w:rPr>
                <w:rFonts w:ascii="Verdana" w:eastAsia="SimSun" w:hAnsi="Verdana" w:cs="Mangal"/>
                <w:kern w:val="1"/>
                <w:sz w:val="24"/>
                <w:szCs w:val="24"/>
                <w:lang w:eastAsia="hi-IN" w:bidi="hi-IN"/>
              </w:rPr>
            </w:pPr>
            <w:r w:rsidRPr="000B690B">
              <w:rPr>
                <w:rFonts w:ascii="Verdana" w:eastAsia="SimSun" w:hAnsi="Verdana" w:cs="Calibri"/>
                <w:b/>
                <w:bCs/>
                <w:kern w:val="1"/>
                <w:sz w:val="24"/>
                <w:szCs w:val="24"/>
                <w:lang w:eastAsia="hi-IN" w:bidi="hi-IN"/>
              </w:rPr>
              <w:t>Maximum 8 points</w:t>
            </w:r>
          </w:p>
        </w:tc>
      </w:tr>
    </w:tbl>
    <w:p w:rsidR="000B6E28" w:rsidRPr="000B690B" w:rsidRDefault="000B6E28" w:rsidP="00731E97">
      <w:pPr>
        <w:widowControl w:val="0"/>
        <w:suppressAutoHyphens/>
        <w:spacing w:after="0" w:line="240" w:lineRule="auto"/>
        <w:jc w:val="both"/>
        <w:rPr>
          <w:rFonts w:ascii="Verdana" w:eastAsia="SimSun" w:hAnsi="Verdana" w:cs="Mangal"/>
          <w:kern w:val="1"/>
          <w:sz w:val="24"/>
          <w:szCs w:val="24"/>
          <w:lang w:eastAsia="hi-IN" w:bidi="hi-IN"/>
        </w:rPr>
      </w:pPr>
    </w:p>
    <w:p w:rsidR="000B6E28" w:rsidRPr="000B690B" w:rsidRDefault="000B6E28" w:rsidP="00731E97">
      <w:pPr>
        <w:widowControl w:val="0"/>
        <w:suppressAutoHyphens/>
        <w:spacing w:after="0" w:line="240" w:lineRule="auto"/>
        <w:jc w:val="both"/>
        <w:rPr>
          <w:rFonts w:ascii="Verdana" w:eastAsia="SimSun" w:hAnsi="Verdana" w:cs="Calibri"/>
          <w:kern w:val="1"/>
          <w:sz w:val="24"/>
          <w:szCs w:val="24"/>
          <w:lang w:val="en-US" w:eastAsia="hi-IN" w:bidi="hi-IN"/>
        </w:rPr>
      </w:pPr>
      <w:r w:rsidRPr="000B690B">
        <w:rPr>
          <w:rFonts w:ascii="Verdana" w:eastAsia="SimSun" w:hAnsi="Verdana" w:cs="Calibri"/>
          <w:kern w:val="1"/>
          <w:sz w:val="24"/>
          <w:szCs w:val="24"/>
          <w:lang w:val="en-US" w:eastAsia="hi-IN" w:bidi="hi-IN"/>
        </w:rPr>
        <w:t>The language acquisition subject group objectives correspond to assessment criteria. Each criterion has nine possible achievement levels (0–8), divided into four bands that generally represent limited (1–2); adequate (3–4); substantial (5–6); and excellent (7–8) performance. Each band has its own unique descriptor that teachers use to make “best-fit” judgments about students’ progress and achievement.</w:t>
      </w:r>
    </w:p>
    <w:p w:rsidR="000B6E28" w:rsidRPr="000B690B" w:rsidRDefault="000B6E28" w:rsidP="00731E97">
      <w:pPr>
        <w:widowControl w:val="0"/>
        <w:suppressAutoHyphens/>
        <w:spacing w:after="0" w:line="240" w:lineRule="auto"/>
        <w:jc w:val="both"/>
        <w:rPr>
          <w:rFonts w:ascii="Verdana" w:eastAsia="SimSun" w:hAnsi="Verdana" w:cs="Calibri"/>
          <w:kern w:val="1"/>
          <w:sz w:val="24"/>
          <w:szCs w:val="24"/>
          <w:lang w:val="en-US" w:eastAsia="hi-IN" w:bidi="hi-IN"/>
        </w:rPr>
      </w:pPr>
    </w:p>
    <w:p w:rsidR="000B6E28" w:rsidRPr="000B690B" w:rsidRDefault="000B6E28" w:rsidP="00731E97">
      <w:pPr>
        <w:widowControl w:val="0"/>
        <w:suppressAutoHyphens/>
        <w:spacing w:after="0" w:line="240" w:lineRule="auto"/>
        <w:jc w:val="both"/>
        <w:rPr>
          <w:rFonts w:ascii="Verdana" w:eastAsia="SimSun" w:hAnsi="Verdana" w:cs="Calibri"/>
          <w:b/>
          <w:bCs/>
          <w:kern w:val="1"/>
          <w:sz w:val="24"/>
          <w:szCs w:val="24"/>
          <w:lang w:val="en-US" w:eastAsia="hi-IN" w:bidi="hi-IN"/>
        </w:rPr>
      </w:pPr>
      <w:r w:rsidRPr="000B690B">
        <w:rPr>
          <w:rFonts w:ascii="Verdana" w:eastAsia="SimSun" w:hAnsi="Verdana" w:cs="Calibri"/>
          <w:kern w:val="1"/>
          <w:sz w:val="24"/>
          <w:szCs w:val="24"/>
          <w:lang w:val="en-US" w:eastAsia="hi-IN" w:bidi="hi-IN"/>
        </w:rPr>
        <w:t>Each objective is elaborated by a number of strands; a strand is an aspect or indicator of the learning expectation.</w:t>
      </w:r>
    </w:p>
    <w:p w:rsidR="000B6E28" w:rsidRPr="000B690B" w:rsidRDefault="000B6E28" w:rsidP="00731E97">
      <w:pPr>
        <w:widowControl w:val="0"/>
        <w:suppressAutoHyphens/>
        <w:spacing w:after="0" w:line="240" w:lineRule="auto"/>
        <w:jc w:val="both"/>
        <w:rPr>
          <w:rFonts w:ascii="Verdana" w:eastAsia="SimSun" w:hAnsi="Verdana" w:cs="Calibri"/>
          <w:kern w:val="1"/>
          <w:sz w:val="24"/>
          <w:szCs w:val="24"/>
          <w:lang w:val="en-US" w:eastAsia="hi-IN" w:bidi="hi-IN"/>
        </w:rPr>
      </w:pPr>
      <w:r w:rsidRPr="000B690B">
        <w:rPr>
          <w:rFonts w:ascii="Verdana" w:eastAsia="SimSun" w:hAnsi="Verdana" w:cs="Calibri"/>
          <w:b/>
          <w:bCs/>
          <w:kern w:val="1"/>
          <w:sz w:val="24"/>
          <w:szCs w:val="24"/>
          <w:lang w:val="en-US" w:eastAsia="hi-IN" w:bidi="hi-IN"/>
        </w:rPr>
        <w:t xml:space="preserve">All </w:t>
      </w:r>
      <w:r w:rsidRPr="000B690B">
        <w:rPr>
          <w:rFonts w:ascii="Verdana" w:eastAsia="SimSun" w:hAnsi="Verdana" w:cs="Calibri"/>
          <w:kern w:val="1"/>
          <w:sz w:val="24"/>
          <w:szCs w:val="24"/>
          <w:lang w:val="en-US" w:eastAsia="hi-IN" w:bidi="hi-IN"/>
        </w:rPr>
        <w:t xml:space="preserve">strands of </w:t>
      </w:r>
      <w:r w:rsidRPr="000B690B">
        <w:rPr>
          <w:rFonts w:ascii="Verdana" w:eastAsia="SimSun" w:hAnsi="Verdana" w:cs="Calibri"/>
          <w:b/>
          <w:bCs/>
          <w:kern w:val="1"/>
          <w:sz w:val="24"/>
          <w:szCs w:val="24"/>
          <w:lang w:val="en-US" w:eastAsia="hi-IN" w:bidi="hi-IN"/>
        </w:rPr>
        <w:t xml:space="preserve">all </w:t>
      </w:r>
      <w:r w:rsidRPr="000B690B">
        <w:rPr>
          <w:rFonts w:ascii="Verdana" w:eastAsia="SimSun" w:hAnsi="Verdana" w:cs="Calibri"/>
          <w:kern w:val="1"/>
          <w:sz w:val="24"/>
          <w:szCs w:val="24"/>
          <w:lang w:val="en-US" w:eastAsia="hi-IN" w:bidi="hi-IN"/>
        </w:rPr>
        <w:t xml:space="preserve">four assessment criteria are addressed </w:t>
      </w:r>
      <w:r w:rsidRPr="000B690B">
        <w:rPr>
          <w:rFonts w:ascii="Verdana" w:eastAsia="SimSun" w:hAnsi="Verdana" w:cs="Calibri"/>
          <w:b/>
          <w:bCs/>
          <w:kern w:val="1"/>
          <w:sz w:val="24"/>
          <w:szCs w:val="24"/>
          <w:lang w:val="en-US" w:eastAsia="hi-IN" w:bidi="hi-IN"/>
        </w:rPr>
        <w:t xml:space="preserve">at least twice </w:t>
      </w:r>
      <w:r w:rsidRPr="000B690B">
        <w:rPr>
          <w:rFonts w:ascii="Verdana" w:eastAsia="SimSun" w:hAnsi="Verdana" w:cs="Calibri"/>
          <w:kern w:val="1"/>
          <w:sz w:val="24"/>
          <w:szCs w:val="24"/>
          <w:lang w:val="en-US" w:eastAsia="hi-IN" w:bidi="hi-IN"/>
        </w:rPr>
        <w:t xml:space="preserve">in each year of the MYP Language acquisition. </w:t>
      </w:r>
    </w:p>
    <w:p w:rsidR="000B6E28" w:rsidRPr="000B690B" w:rsidRDefault="000B6E28" w:rsidP="00731E97">
      <w:pPr>
        <w:widowControl w:val="0"/>
        <w:suppressAutoHyphens/>
        <w:spacing w:after="0" w:line="240" w:lineRule="auto"/>
        <w:jc w:val="both"/>
        <w:rPr>
          <w:rFonts w:ascii="Verdana" w:eastAsia="SimSun" w:hAnsi="Verdana" w:cs="Calibri"/>
          <w:kern w:val="1"/>
          <w:sz w:val="24"/>
          <w:szCs w:val="24"/>
          <w:lang w:val="en-US" w:eastAsia="hi-IN" w:bidi="hi-IN"/>
        </w:rPr>
      </w:pPr>
    </w:p>
    <w:p w:rsidR="000B6E28" w:rsidRPr="000B690B" w:rsidRDefault="000B6E28" w:rsidP="00731E97">
      <w:pPr>
        <w:widowControl w:val="0"/>
        <w:suppressAutoHyphens/>
        <w:spacing w:after="0" w:line="240" w:lineRule="auto"/>
        <w:jc w:val="both"/>
        <w:rPr>
          <w:rFonts w:ascii="Verdana" w:eastAsia="SimSun" w:hAnsi="Verdana" w:cs="Calibri"/>
          <w:b/>
          <w:bCs/>
          <w:kern w:val="1"/>
          <w:sz w:val="24"/>
          <w:szCs w:val="24"/>
          <w:lang w:val="en-US" w:eastAsia="hi-IN" w:bidi="hi-IN"/>
        </w:rPr>
      </w:pPr>
      <w:r w:rsidRPr="000B690B">
        <w:rPr>
          <w:rFonts w:ascii="Verdana" w:eastAsia="SimSun" w:hAnsi="Verdana" w:cs="Calibri"/>
          <w:b/>
          <w:kern w:val="1"/>
          <w:sz w:val="24"/>
          <w:szCs w:val="24"/>
          <w:lang w:val="en-US" w:eastAsia="hi-IN" w:bidi="hi-IN"/>
        </w:rPr>
        <w:t>Comprehending spoken and visual text</w:t>
      </w:r>
      <w:r w:rsidRPr="000B690B">
        <w:rPr>
          <w:rFonts w:ascii="Verdana" w:eastAsia="SimSun" w:hAnsi="Verdana" w:cs="Calibri"/>
          <w:kern w:val="1"/>
          <w:sz w:val="24"/>
          <w:szCs w:val="24"/>
          <w:lang w:val="en-US" w:eastAsia="hi-IN" w:bidi="hi-IN"/>
        </w:rPr>
        <w:t xml:space="preserve"> and </w:t>
      </w:r>
      <w:proofErr w:type="gramStart"/>
      <w:r w:rsidRPr="000B690B">
        <w:rPr>
          <w:rFonts w:ascii="Verdana" w:eastAsia="SimSun" w:hAnsi="Verdana" w:cs="Calibri"/>
          <w:b/>
          <w:kern w:val="1"/>
          <w:sz w:val="24"/>
          <w:szCs w:val="24"/>
          <w:lang w:val="en-US" w:eastAsia="hi-IN" w:bidi="hi-IN"/>
        </w:rPr>
        <w:t>Comprehending</w:t>
      </w:r>
      <w:proofErr w:type="gramEnd"/>
      <w:r w:rsidRPr="000B690B">
        <w:rPr>
          <w:rFonts w:ascii="Verdana" w:eastAsia="SimSun" w:hAnsi="Verdana" w:cs="Calibri"/>
          <w:b/>
          <w:kern w:val="1"/>
          <w:sz w:val="24"/>
          <w:szCs w:val="24"/>
          <w:lang w:val="en-US" w:eastAsia="hi-IN" w:bidi="hi-IN"/>
        </w:rPr>
        <w:t xml:space="preserve"> written and visual text</w:t>
      </w:r>
      <w:r w:rsidRPr="000B690B">
        <w:rPr>
          <w:rFonts w:ascii="Verdana" w:eastAsia="SimSun" w:hAnsi="Verdana" w:cs="Calibri"/>
          <w:kern w:val="1"/>
          <w:sz w:val="24"/>
          <w:szCs w:val="24"/>
          <w:lang w:val="en-US" w:eastAsia="hi-IN" w:bidi="hi-IN"/>
        </w:rPr>
        <w:t xml:space="preserve"> encompass aspects of listening or reading and viewing, and involve the student in interpreting and constructing meaning from spoken or written and visual text to understand how images presented with oral or written text interplay to convey ideas, values and attitudes. </w:t>
      </w:r>
    </w:p>
    <w:p w:rsidR="000B6E28" w:rsidRPr="000B690B" w:rsidRDefault="000B6E28" w:rsidP="00731E97">
      <w:pPr>
        <w:widowControl w:val="0"/>
        <w:suppressAutoHyphens/>
        <w:spacing w:after="0" w:line="240" w:lineRule="auto"/>
        <w:jc w:val="both"/>
        <w:rPr>
          <w:rFonts w:ascii="Verdana" w:eastAsia="SimSun" w:hAnsi="Verdana" w:cs="Calibri"/>
          <w:b/>
          <w:bCs/>
          <w:kern w:val="1"/>
          <w:sz w:val="24"/>
          <w:szCs w:val="24"/>
          <w:lang w:val="en-US" w:eastAsia="hi-IN" w:bidi="hi-IN"/>
        </w:rPr>
      </w:pPr>
    </w:p>
    <w:p w:rsidR="000B6E28" w:rsidRPr="000B690B" w:rsidRDefault="000B6E28" w:rsidP="00731E97">
      <w:pPr>
        <w:widowControl w:val="0"/>
        <w:suppressAutoHyphens/>
        <w:spacing w:after="0" w:line="240" w:lineRule="auto"/>
        <w:rPr>
          <w:rFonts w:ascii="Verdana" w:eastAsia="SimSun" w:hAnsi="Verdana" w:cs="Calibri"/>
          <w:bCs/>
          <w:kern w:val="1"/>
          <w:sz w:val="24"/>
          <w:szCs w:val="24"/>
          <w:lang w:val="en-US" w:eastAsia="hi-IN" w:bidi="hi-IN"/>
        </w:rPr>
      </w:pPr>
      <w:r w:rsidRPr="000B690B">
        <w:rPr>
          <w:rFonts w:ascii="Verdana" w:eastAsia="SimSun" w:hAnsi="Verdana" w:cs="Calibri"/>
          <w:b/>
          <w:kern w:val="1"/>
          <w:sz w:val="24"/>
          <w:szCs w:val="24"/>
          <w:lang w:val="en-US" w:eastAsia="hi-IN" w:bidi="hi-IN"/>
        </w:rPr>
        <w:t xml:space="preserve">Communicating in response to spoken, written and visual text </w:t>
      </w:r>
      <w:r w:rsidRPr="000B690B">
        <w:rPr>
          <w:rFonts w:ascii="Verdana" w:eastAsia="SimSun" w:hAnsi="Verdana" w:cs="Calibri"/>
          <w:kern w:val="1"/>
          <w:sz w:val="24"/>
          <w:szCs w:val="24"/>
          <w:lang w:val="en-US" w:eastAsia="hi-IN" w:bidi="hi-IN"/>
        </w:rPr>
        <w:t xml:space="preserve">is a category that gives students opportunities to develop their communication skills by interacting on </w:t>
      </w:r>
      <w:r w:rsidRPr="000B690B">
        <w:rPr>
          <w:rFonts w:ascii="Verdana" w:eastAsia="SimSun" w:hAnsi="Verdana" w:cs="Calibri"/>
          <w:bCs/>
          <w:kern w:val="1"/>
          <w:sz w:val="24"/>
          <w:szCs w:val="24"/>
          <w:lang w:val="en-US" w:eastAsia="hi-IN" w:bidi="hi-IN"/>
        </w:rPr>
        <w:t>a range of topics of personal, local and global interest and significance</w:t>
      </w:r>
      <w:r w:rsidRPr="000B690B">
        <w:rPr>
          <w:rFonts w:ascii="Verdana" w:eastAsia="SimSun" w:hAnsi="Verdana" w:cs="Calibri"/>
          <w:kern w:val="1"/>
          <w:sz w:val="24"/>
          <w:szCs w:val="24"/>
          <w:lang w:val="en-US" w:eastAsia="hi-IN" w:bidi="hi-IN"/>
        </w:rPr>
        <w:t xml:space="preserve">, and </w:t>
      </w:r>
      <w:r w:rsidRPr="000B690B">
        <w:rPr>
          <w:rFonts w:ascii="Verdana" w:eastAsia="SimSun" w:hAnsi="Verdana" w:cs="Calibri"/>
          <w:kern w:val="1"/>
          <w:sz w:val="24"/>
          <w:szCs w:val="24"/>
          <w:lang w:val="en-US" w:eastAsia="hi-IN" w:bidi="hi-IN"/>
        </w:rPr>
        <w:lastRenderedPageBreak/>
        <w:t xml:space="preserve">responding to </w:t>
      </w:r>
      <w:r w:rsidRPr="000B690B">
        <w:rPr>
          <w:rFonts w:ascii="Verdana" w:eastAsia="SimSun" w:hAnsi="Verdana" w:cs="Calibri"/>
          <w:bCs/>
          <w:kern w:val="1"/>
          <w:sz w:val="24"/>
          <w:szCs w:val="24"/>
          <w:lang w:val="en-US" w:eastAsia="hi-IN" w:bidi="hi-IN"/>
        </w:rPr>
        <w:t>spoken, written and visual text in the target language</w:t>
      </w:r>
      <w:r w:rsidRPr="000B690B">
        <w:rPr>
          <w:rFonts w:ascii="Verdana" w:eastAsia="SimSun" w:hAnsi="Verdana" w:cs="Calibri"/>
          <w:kern w:val="1"/>
          <w:sz w:val="24"/>
          <w:szCs w:val="24"/>
          <w:lang w:val="en-US" w:eastAsia="hi-IN" w:bidi="hi-IN"/>
        </w:rPr>
        <w:t xml:space="preserve">. </w:t>
      </w:r>
    </w:p>
    <w:p w:rsidR="000B6E28" w:rsidRPr="000B690B" w:rsidRDefault="000B6E28" w:rsidP="00731E97">
      <w:pPr>
        <w:widowControl w:val="0"/>
        <w:suppressAutoHyphens/>
        <w:spacing w:after="0" w:line="240" w:lineRule="auto"/>
        <w:rPr>
          <w:rFonts w:ascii="Verdana" w:eastAsia="SimSun" w:hAnsi="Verdana" w:cs="Calibri"/>
          <w:bCs/>
          <w:kern w:val="1"/>
          <w:sz w:val="24"/>
          <w:szCs w:val="24"/>
          <w:lang w:val="en-US" w:eastAsia="hi-IN" w:bidi="hi-IN"/>
        </w:rPr>
      </w:pPr>
    </w:p>
    <w:p w:rsidR="000B6E28" w:rsidRPr="000B690B" w:rsidRDefault="000B6E28" w:rsidP="00731E97">
      <w:pPr>
        <w:widowControl w:val="0"/>
        <w:suppressAutoHyphens/>
        <w:spacing w:after="0" w:line="240" w:lineRule="auto"/>
        <w:rPr>
          <w:rFonts w:ascii="Verdana" w:eastAsia="SimSun" w:hAnsi="Verdana" w:cs="Calibri"/>
          <w:b/>
          <w:bCs/>
          <w:kern w:val="1"/>
          <w:sz w:val="24"/>
          <w:szCs w:val="24"/>
          <w:lang w:val="en-US" w:eastAsia="hi-IN" w:bidi="hi-IN"/>
        </w:rPr>
      </w:pPr>
      <w:r w:rsidRPr="000B690B">
        <w:rPr>
          <w:rFonts w:ascii="Verdana" w:eastAsia="SimSun" w:hAnsi="Verdana" w:cs="Calibri"/>
          <w:b/>
          <w:kern w:val="1"/>
          <w:sz w:val="24"/>
          <w:szCs w:val="24"/>
          <w:lang w:val="en-US" w:eastAsia="hi-IN" w:bidi="hi-IN"/>
        </w:rPr>
        <w:t xml:space="preserve">Using language in spoken and written form </w:t>
      </w:r>
      <w:r w:rsidRPr="000B690B">
        <w:rPr>
          <w:rFonts w:ascii="Verdana" w:eastAsia="SimSun" w:hAnsi="Verdana" w:cs="Calibri"/>
          <w:kern w:val="1"/>
          <w:sz w:val="24"/>
          <w:szCs w:val="24"/>
          <w:lang w:val="en-US" w:eastAsia="hi-IN" w:bidi="hi-IN"/>
        </w:rPr>
        <w:t>is a category</w:t>
      </w:r>
      <w:r w:rsidRPr="000B690B">
        <w:rPr>
          <w:rFonts w:ascii="Verdana" w:eastAsia="SimSun" w:hAnsi="Verdana" w:cs="Calibri"/>
          <w:b/>
          <w:kern w:val="1"/>
          <w:sz w:val="24"/>
          <w:szCs w:val="24"/>
          <w:lang w:val="en-US" w:eastAsia="hi-IN" w:bidi="hi-IN"/>
        </w:rPr>
        <w:t xml:space="preserve"> </w:t>
      </w:r>
      <w:r w:rsidRPr="000B690B">
        <w:rPr>
          <w:rFonts w:ascii="Verdana" w:eastAsia="SimSun" w:hAnsi="Verdana" w:cs="Calibri"/>
          <w:kern w:val="1"/>
          <w:sz w:val="24"/>
          <w:szCs w:val="24"/>
          <w:lang w:val="en-US" w:eastAsia="hi-IN" w:bidi="hi-IN"/>
        </w:rPr>
        <w:t xml:space="preserve">which relates to the correct and appropriate use of the </w:t>
      </w:r>
      <w:r w:rsidRPr="000B690B">
        <w:rPr>
          <w:rFonts w:ascii="Verdana" w:eastAsia="SimSun" w:hAnsi="Verdana" w:cs="Calibri"/>
          <w:bCs/>
          <w:kern w:val="1"/>
          <w:sz w:val="24"/>
          <w:szCs w:val="24"/>
          <w:lang w:val="en-US" w:eastAsia="hi-IN" w:bidi="hi-IN"/>
        </w:rPr>
        <w:t>spoken and written target language</w:t>
      </w:r>
      <w:r w:rsidRPr="000B690B">
        <w:rPr>
          <w:rFonts w:ascii="Verdana" w:eastAsia="SimSun" w:hAnsi="Verdana" w:cs="Calibri"/>
          <w:kern w:val="1"/>
          <w:sz w:val="24"/>
          <w:szCs w:val="24"/>
          <w:lang w:val="en-US" w:eastAsia="hi-IN" w:bidi="hi-IN"/>
        </w:rPr>
        <w:t xml:space="preserve">. </w:t>
      </w:r>
    </w:p>
    <w:p w:rsidR="000B6E28" w:rsidRPr="000B690B" w:rsidRDefault="000B6E28" w:rsidP="00731E97">
      <w:pPr>
        <w:widowControl w:val="0"/>
        <w:suppressAutoHyphens/>
        <w:spacing w:after="0" w:line="240" w:lineRule="auto"/>
        <w:rPr>
          <w:rFonts w:ascii="Verdana" w:eastAsia="SimSun" w:hAnsi="Verdana" w:cs="Calibri"/>
          <w:b/>
          <w:bCs/>
          <w:kern w:val="1"/>
          <w:sz w:val="24"/>
          <w:szCs w:val="24"/>
          <w:lang w:val="en-US" w:eastAsia="hi-IN" w:bidi="hi-IN"/>
        </w:rPr>
      </w:pPr>
    </w:p>
    <w:p w:rsidR="000B6E28" w:rsidRPr="000B690B" w:rsidRDefault="000B6E28" w:rsidP="00731E97">
      <w:pPr>
        <w:spacing w:after="0" w:line="240" w:lineRule="auto"/>
        <w:rPr>
          <w:rFonts w:ascii="Verdana" w:eastAsia="SimSun" w:hAnsi="Verdana" w:cs="Calibri"/>
          <w:kern w:val="1"/>
          <w:sz w:val="24"/>
          <w:szCs w:val="24"/>
          <w:lang w:val="en-US" w:eastAsia="hi-IN" w:bidi="hi-IN"/>
        </w:rPr>
      </w:pPr>
      <w:r w:rsidRPr="000B690B">
        <w:rPr>
          <w:rFonts w:ascii="Verdana" w:eastAsia="SimSun" w:hAnsi="Verdana" w:cs="Calibri"/>
          <w:kern w:val="1"/>
          <w:sz w:val="24"/>
          <w:szCs w:val="24"/>
          <w:lang w:val="en-US" w:eastAsia="ar-SA"/>
        </w:rPr>
        <w:t xml:space="preserve">Throughout a Language acquisition course, teachers use </w:t>
      </w:r>
      <w:r w:rsidRPr="000B690B">
        <w:rPr>
          <w:rFonts w:ascii="Verdana" w:eastAsia="SimSun" w:hAnsi="Verdana" w:cs="Calibri"/>
          <w:b/>
          <w:kern w:val="1"/>
          <w:sz w:val="24"/>
          <w:szCs w:val="24"/>
          <w:lang w:val="en-US" w:eastAsia="ar-SA"/>
        </w:rPr>
        <w:t>formative assessments</w:t>
      </w:r>
      <w:r w:rsidRPr="000B690B">
        <w:rPr>
          <w:rFonts w:ascii="Verdana" w:eastAsia="SimSun" w:hAnsi="Verdana" w:cs="Calibri"/>
          <w:kern w:val="1"/>
          <w:sz w:val="24"/>
          <w:szCs w:val="24"/>
          <w:lang w:val="en-US" w:eastAsia="ar-SA"/>
        </w:rPr>
        <w:t xml:space="preserve">  to determine students’ strengths and limitations in accessing the required content knowledge and skills, provide needed support in making progress and to allow for students to actively engage in and reflect on their educational experience in each class. While preparing students for the summative assessments, language teachers use a variety of formative assessments to scaffolding student development of content knowledge and skills.</w:t>
      </w:r>
    </w:p>
    <w:p w:rsidR="000E18BE" w:rsidRPr="000B690B" w:rsidRDefault="000E18BE" w:rsidP="00731E97">
      <w:pPr>
        <w:widowControl w:val="0"/>
        <w:suppressAutoHyphens/>
        <w:spacing w:after="0" w:line="240" w:lineRule="auto"/>
        <w:jc w:val="both"/>
        <w:rPr>
          <w:rFonts w:ascii="Verdana" w:eastAsia="SimSun" w:hAnsi="Verdana" w:cs="Calibri"/>
          <w:kern w:val="1"/>
          <w:sz w:val="24"/>
          <w:szCs w:val="24"/>
          <w:lang w:val="en-US" w:eastAsia="hi-IN" w:bidi="hi-IN"/>
        </w:rPr>
      </w:pPr>
    </w:p>
    <w:p w:rsidR="000B6E28" w:rsidRPr="000B690B" w:rsidRDefault="000B6E28" w:rsidP="00731E97">
      <w:pPr>
        <w:widowControl w:val="0"/>
        <w:suppressAutoHyphens/>
        <w:spacing w:after="0" w:line="240" w:lineRule="auto"/>
        <w:jc w:val="both"/>
        <w:rPr>
          <w:rFonts w:ascii="Verdana" w:eastAsia="SimSun" w:hAnsi="Verdana" w:cs="Mangal"/>
          <w:kern w:val="1"/>
          <w:sz w:val="24"/>
          <w:szCs w:val="24"/>
          <w:lang w:val="en-US" w:eastAsia="hi-IN" w:bidi="hi-IN"/>
        </w:rPr>
      </w:pPr>
      <w:r w:rsidRPr="000B690B">
        <w:rPr>
          <w:rFonts w:ascii="Verdana" w:eastAsia="SimSun" w:hAnsi="Verdana" w:cs="Calibri"/>
          <w:kern w:val="1"/>
          <w:sz w:val="24"/>
          <w:szCs w:val="24"/>
          <w:lang w:val="en-US" w:eastAsia="hi-IN" w:bidi="hi-IN"/>
        </w:rPr>
        <w:t xml:space="preserve">At the end of each unit in grades 9 and 10, students spike or write </w:t>
      </w:r>
      <w:r w:rsidRPr="000B690B">
        <w:rPr>
          <w:rFonts w:ascii="Verdana" w:eastAsia="SimSun" w:hAnsi="Verdana" w:cs="Calibri"/>
          <w:b/>
          <w:kern w:val="1"/>
          <w:sz w:val="24"/>
          <w:szCs w:val="24"/>
          <w:lang w:val="en-US" w:eastAsia="hi-IN" w:bidi="hi-IN"/>
        </w:rPr>
        <w:t>summative assessment task/tasks.</w:t>
      </w:r>
    </w:p>
    <w:p w:rsidR="000B6E28" w:rsidRPr="000B690B" w:rsidRDefault="000B6E28" w:rsidP="00731E97">
      <w:pPr>
        <w:widowControl w:val="0"/>
        <w:suppressAutoHyphens/>
        <w:spacing w:after="0" w:line="240" w:lineRule="auto"/>
        <w:jc w:val="both"/>
        <w:rPr>
          <w:rFonts w:ascii="Verdana" w:eastAsia="SimSun" w:hAnsi="Verdana" w:cs="Mangal"/>
          <w:kern w:val="1"/>
          <w:sz w:val="24"/>
          <w:szCs w:val="24"/>
          <w:lang w:val="en-US" w:eastAsia="hi-IN" w:bidi="hi-IN"/>
        </w:rPr>
      </w:pPr>
    </w:p>
    <w:p w:rsidR="000B6E28" w:rsidRPr="000B690B" w:rsidRDefault="000B6E28" w:rsidP="00731E97">
      <w:pPr>
        <w:widowControl w:val="0"/>
        <w:suppressAutoHyphens/>
        <w:spacing w:after="0" w:line="240" w:lineRule="auto"/>
        <w:jc w:val="both"/>
        <w:rPr>
          <w:rFonts w:ascii="Verdana" w:eastAsia="SimSun" w:hAnsi="Verdana" w:cs="Mangal"/>
          <w:kern w:val="1"/>
          <w:sz w:val="24"/>
          <w:szCs w:val="24"/>
          <w:lang w:val="en-US" w:eastAsia="hi-IN" w:bidi="hi-IN"/>
        </w:rPr>
      </w:pPr>
      <w:r w:rsidRPr="000B690B">
        <w:rPr>
          <w:rFonts w:ascii="Verdana" w:eastAsia="SimSun" w:hAnsi="Verdana" w:cs="Mangal"/>
          <w:kern w:val="1"/>
          <w:sz w:val="24"/>
          <w:szCs w:val="24"/>
          <w:lang w:val="en-US" w:eastAsia="hi-IN" w:bidi="hi-IN"/>
        </w:rPr>
        <w:t xml:space="preserve">Points are awarded in each criterion at the end of the school year, taking into account achievements in each individual task (formative and summative assessment). </w:t>
      </w:r>
    </w:p>
    <w:p w:rsidR="000B6E28" w:rsidRPr="000B690B" w:rsidRDefault="000B6E28" w:rsidP="00731E97">
      <w:pPr>
        <w:widowControl w:val="0"/>
        <w:suppressAutoHyphens/>
        <w:spacing w:after="0" w:line="240" w:lineRule="auto"/>
        <w:jc w:val="both"/>
        <w:rPr>
          <w:rFonts w:ascii="Verdana" w:eastAsia="SimSun" w:hAnsi="Verdana" w:cs="Mangal"/>
          <w:kern w:val="1"/>
          <w:sz w:val="24"/>
          <w:szCs w:val="24"/>
          <w:lang w:val="en-US" w:eastAsia="hi-IN" w:bidi="hi-IN"/>
        </w:rPr>
      </w:pPr>
    </w:p>
    <w:p w:rsidR="000B6E28" w:rsidRPr="000B690B" w:rsidRDefault="000B6E28" w:rsidP="00731E97">
      <w:pPr>
        <w:widowControl w:val="0"/>
        <w:suppressAutoHyphens/>
        <w:spacing w:after="0" w:line="240" w:lineRule="auto"/>
        <w:jc w:val="both"/>
        <w:rPr>
          <w:rFonts w:ascii="Verdana" w:eastAsia="SimSun" w:hAnsi="Verdana" w:cs="Mangal"/>
          <w:kern w:val="1"/>
          <w:sz w:val="24"/>
          <w:szCs w:val="24"/>
          <w:lang w:val="en-US" w:eastAsia="hi-IN" w:bidi="hi-IN"/>
        </w:rPr>
      </w:pPr>
      <w:r w:rsidRPr="000B690B">
        <w:rPr>
          <w:rFonts w:ascii="Verdana" w:eastAsia="SimSun" w:hAnsi="Verdana" w:cs="Mangal"/>
          <w:kern w:val="1"/>
          <w:sz w:val="24"/>
          <w:szCs w:val="24"/>
          <w:lang w:val="en-US" w:eastAsia="hi-IN" w:bidi="hi-IN"/>
        </w:rPr>
        <w:t>Final grades are derived according to the grade boundaries provided by the IB:</w:t>
      </w:r>
    </w:p>
    <w:p w:rsidR="000B6E28" w:rsidRPr="000B690B" w:rsidRDefault="000B6E28" w:rsidP="00731E97">
      <w:pPr>
        <w:widowControl w:val="0"/>
        <w:suppressAutoHyphens/>
        <w:spacing w:after="0" w:line="240" w:lineRule="auto"/>
        <w:jc w:val="both"/>
        <w:rPr>
          <w:rFonts w:ascii="Verdana" w:eastAsia="SimSun" w:hAnsi="Verdana" w:cs="Mangal"/>
          <w:kern w:val="1"/>
          <w:sz w:val="24"/>
          <w:szCs w:val="24"/>
          <w:lang w:val="en-US" w:eastAsia="hi-IN" w:bidi="hi-IN"/>
        </w:rPr>
      </w:pPr>
    </w:p>
    <w:tbl>
      <w:tblPr>
        <w:tblW w:w="0" w:type="auto"/>
        <w:tblInd w:w="-3" w:type="dxa"/>
        <w:tblLayout w:type="fixed"/>
        <w:tblLook w:val="0000"/>
      </w:tblPr>
      <w:tblGrid>
        <w:gridCol w:w="1526"/>
        <w:gridCol w:w="3549"/>
      </w:tblGrid>
      <w:tr w:rsidR="000E18BE" w:rsidRPr="000B690B" w:rsidTr="0087289E">
        <w:trPr>
          <w:trHeight w:val="549"/>
        </w:trPr>
        <w:tc>
          <w:tcPr>
            <w:tcW w:w="1526" w:type="dxa"/>
            <w:vMerge w:val="restart"/>
            <w:tcBorders>
              <w:top w:val="double" w:sz="1" w:space="0" w:color="FFFFFF"/>
              <w:left w:val="double" w:sz="1" w:space="0" w:color="FFFFFF"/>
              <w:bottom w:val="single" w:sz="4" w:space="0" w:color="FFFFFF"/>
            </w:tcBorders>
            <w:shd w:val="clear" w:color="auto" w:fill="C0504D"/>
            <w:vAlign w:val="center"/>
          </w:tcPr>
          <w:p w:rsidR="000B6E28" w:rsidRPr="000B690B" w:rsidRDefault="000B6E28" w:rsidP="00731E97">
            <w:pPr>
              <w:widowControl w:val="0"/>
              <w:suppressAutoHyphens/>
              <w:snapToGrid w:val="0"/>
              <w:spacing w:after="0" w:line="240" w:lineRule="auto"/>
              <w:jc w:val="center"/>
              <w:rPr>
                <w:rFonts w:ascii="Verdana" w:eastAsia="SimSun" w:hAnsi="Verdana" w:cs="TimesNewRomanPS-BoldMT"/>
                <w:b/>
                <w:bCs/>
                <w:kern w:val="1"/>
                <w:sz w:val="24"/>
                <w:szCs w:val="24"/>
                <w:lang w:val="en-US" w:eastAsia="hi-IN" w:bidi="hi-IN"/>
              </w:rPr>
            </w:pPr>
          </w:p>
          <w:p w:rsidR="000B6E28" w:rsidRPr="000B690B" w:rsidRDefault="000B6E28" w:rsidP="00731E97">
            <w:pPr>
              <w:widowControl w:val="0"/>
              <w:suppressAutoHyphens/>
              <w:spacing w:after="0" w:line="240" w:lineRule="auto"/>
              <w:jc w:val="center"/>
              <w:rPr>
                <w:rFonts w:ascii="Verdana" w:eastAsia="SimSun" w:hAnsi="Verdana" w:cs="TimesNewRomanPS-BoldMT"/>
                <w:b/>
                <w:bCs/>
                <w:kern w:val="1"/>
                <w:sz w:val="24"/>
                <w:szCs w:val="24"/>
                <w:lang w:eastAsia="hi-IN" w:bidi="hi-IN"/>
              </w:rPr>
            </w:pPr>
            <w:r w:rsidRPr="000B690B">
              <w:rPr>
                <w:rFonts w:ascii="Verdana" w:eastAsia="SimSun" w:hAnsi="Verdana" w:cs="TimesNewRomanPS-BoldMT"/>
                <w:b/>
                <w:bCs/>
                <w:kern w:val="1"/>
                <w:sz w:val="24"/>
                <w:szCs w:val="24"/>
                <w:lang w:eastAsia="hi-IN" w:bidi="hi-IN"/>
              </w:rPr>
              <w:t>Grade</w:t>
            </w:r>
          </w:p>
          <w:p w:rsidR="000B6E28" w:rsidRPr="000B690B" w:rsidRDefault="000B6E28" w:rsidP="00731E97">
            <w:pPr>
              <w:widowControl w:val="0"/>
              <w:suppressAutoHyphens/>
              <w:spacing w:after="0" w:line="240" w:lineRule="auto"/>
              <w:jc w:val="center"/>
              <w:rPr>
                <w:rFonts w:ascii="Verdana" w:eastAsia="SimSun" w:hAnsi="Verdana" w:cs="TimesNewRomanPS-BoldMT"/>
                <w:b/>
                <w:bCs/>
                <w:kern w:val="1"/>
                <w:sz w:val="24"/>
                <w:szCs w:val="24"/>
                <w:lang w:eastAsia="hi-IN" w:bidi="hi-IN"/>
              </w:rPr>
            </w:pPr>
          </w:p>
        </w:tc>
        <w:tc>
          <w:tcPr>
            <w:tcW w:w="3549" w:type="dxa"/>
            <w:tcBorders>
              <w:top w:val="double" w:sz="1" w:space="0" w:color="FFFFFF"/>
              <w:left w:val="single" w:sz="4" w:space="0" w:color="FFFFFF"/>
              <w:bottom w:val="single" w:sz="4" w:space="0" w:color="FFFFFF"/>
              <w:right w:val="double" w:sz="1" w:space="0" w:color="FFFFFF"/>
            </w:tcBorders>
            <w:shd w:val="clear" w:color="auto" w:fill="C0504D"/>
            <w:vAlign w:val="center"/>
          </w:tcPr>
          <w:p w:rsidR="000B6E28" w:rsidRPr="000B690B" w:rsidRDefault="000B6E28" w:rsidP="00731E97">
            <w:pPr>
              <w:widowControl w:val="0"/>
              <w:suppressAutoHyphens/>
              <w:spacing w:after="0" w:line="240" w:lineRule="auto"/>
              <w:jc w:val="center"/>
              <w:rPr>
                <w:rFonts w:ascii="Verdana" w:eastAsia="SimSun" w:hAnsi="Verdana" w:cs="TimesNewRomanPS-BoldMT"/>
                <w:b/>
                <w:bCs/>
                <w:kern w:val="1"/>
                <w:sz w:val="24"/>
                <w:szCs w:val="24"/>
                <w:lang w:eastAsia="hi-IN" w:bidi="hi-IN"/>
              </w:rPr>
            </w:pPr>
            <w:proofErr w:type="spellStart"/>
            <w:r w:rsidRPr="000B690B">
              <w:rPr>
                <w:rFonts w:ascii="Verdana" w:eastAsia="SimSun" w:hAnsi="Verdana" w:cs="TimesNewRomanPS-BoldMT"/>
                <w:b/>
                <w:bCs/>
                <w:kern w:val="1"/>
                <w:sz w:val="24"/>
                <w:szCs w:val="24"/>
                <w:lang w:eastAsia="hi-IN" w:bidi="hi-IN"/>
              </w:rPr>
              <w:t>Language</w:t>
            </w:r>
            <w:proofErr w:type="spellEnd"/>
            <w:r w:rsidRPr="000B690B">
              <w:rPr>
                <w:rFonts w:ascii="Verdana" w:eastAsia="SimSun" w:hAnsi="Verdana" w:cs="TimesNewRomanPS-BoldMT"/>
                <w:b/>
                <w:bCs/>
                <w:kern w:val="1"/>
                <w:sz w:val="24"/>
                <w:szCs w:val="24"/>
                <w:lang w:eastAsia="hi-IN" w:bidi="hi-IN"/>
              </w:rPr>
              <w:t xml:space="preserve"> acquisition- all phases</w:t>
            </w:r>
          </w:p>
        </w:tc>
      </w:tr>
      <w:tr w:rsidR="000E18BE" w:rsidRPr="000B690B" w:rsidTr="0087289E">
        <w:trPr>
          <w:trHeight w:val="549"/>
        </w:trPr>
        <w:tc>
          <w:tcPr>
            <w:tcW w:w="1526" w:type="dxa"/>
            <w:vMerge/>
            <w:tcBorders>
              <w:top w:val="single" w:sz="4" w:space="0" w:color="FFFFFF"/>
              <w:left w:val="double" w:sz="1" w:space="0" w:color="FFFFFF"/>
              <w:bottom w:val="single" w:sz="4" w:space="0" w:color="FFFFFF"/>
            </w:tcBorders>
            <w:shd w:val="clear" w:color="auto" w:fill="C0504D"/>
            <w:vAlign w:val="center"/>
          </w:tcPr>
          <w:p w:rsidR="000B6E28" w:rsidRPr="000B690B" w:rsidRDefault="000B6E28" w:rsidP="00731E97">
            <w:pPr>
              <w:widowControl w:val="0"/>
              <w:suppressAutoHyphens/>
              <w:snapToGrid w:val="0"/>
              <w:spacing w:after="0" w:line="240" w:lineRule="auto"/>
              <w:jc w:val="center"/>
              <w:rPr>
                <w:rFonts w:ascii="Verdana" w:eastAsia="SimSun" w:hAnsi="Verdana" w:cs="TimesNewRomanPS-BoldMT"/>
                <w:b/>
                <w:bCs/>
                <w:kern w:val="1"/>
                <w:sz w:val="24"/>
                <w:szCs w:val="24"/>
                <w:lang w:eastAsia="hi-IN" w:bidi="hi-IN"/>
              </w:rPr>
            </w:pPr>
          </w:p>
        </w:tc>
        <w:tc>
          <w:tcPr>
            <w:tcW w:w="3549" w:type="dxa"/>
            <w:tcBorders>
              <w:top w:val="single" w:sz="4" w:space="0" w:color="FFFFFF"/>
              <w:left w:val="single" w:sz="4" w:space="0" w:color="FFFFFF"/>
              <w:bottom w:val="single" w:sz="4" w:space="0" w:color="FFFFFF"/>
              <w:right w:val="double" w:sz="1" w:space="0" w:color="FFFFFF"/>
            </w:tcBorders>
            <w:shd w:val="clear" w:color="auto" w:fill="C0504D"/>
            <w:vAlign w:val="center"/>
          </w:tcPr>
          <w:p w:rsidR="000B6E28" w:rsidRPr="000B690B" w:rsidRDefault="000B6E28" w:rsidP="00731E97">
            <w:pPr>
              <w:widowControl w:val="0"/>
              <w:suppressAutoHyphens/>
              <w:spacing w:after="0" w:line="240" w:lineRule="auto"/>
              <w:jc w:val="center"/>
              <w:rPr>
                <w:rFonts w:ascii="Verdana" w:eastAsia="SimSun" w:hAnsi="Verdana" w:cs="TimesNewRomanPS-BoldMT"/>
                <w:b/>
                <w:bCs/>
                <w:kern w:val="1"/>
                <w:sz w:val="24"/>
                <w:szCs w:val="24"/>
                <w:lang w:eastAsia="hi-IN" w:bidi="hi-IN"/>
              </w:rPr>
            </w:pPr>
            <w:proofErr w:type="spellStart"/>
            <w:r w:rsidRPr="000B690B">
              <w:rPr>
                <w:rFonts w:ascii="Verdana" w:eastAsia="SimSun" w:hAnsi="Verdana" w:cs="TimesNewRomanPS-BoldMT"/>
                <w:b/>
                <w:bCs/>
                <w:kern w:val="1"/>
                <w:sz w:val="24"/>
                <w:szCs w:val="24"/>
                <w:lang w:eastAsia="hi-IN" w:bidi="hi-IN"/>
              </w:rPr>
              <w:t>Boundaries</w:t>
            </w:r>
            <w:proofErr w:type="spellEnd"/>
          </w:p>
        </w:tc>
      </w:tr>
      <w:tr w:rsidR="000E18BE" w:rsidRPr="000B690B" w:rsidTr="0087289E">
        <w:trPr>
          <w:trHeight w:val="549"/>
        </w:trPr>
        <w:tc>
          <w:tcPr>
            <w:tcW w:w="1526" w:type="dxa"/>
            <w:tcBorders>
              <w:top w:val="single" w:sz="4" w:space="0" w:color="FFFFFF"/>
              <w:left w:val="double" w:sz="1" w:space="0" w:color="FFFFFF"/>
              <w:bottom w:val="single" w:sz="4" w:space="0" w:color="FFFFFF"/>
            </w:tcBorders>
            <w:shd w:val="clear" w:color="auto" w:fill="auto"/>
            <w:vAlign w:val="center"/>
          </w:tcPr>
          <w:p w:rsidR="000B6E28" w:rsidRPr="000B690B" w:rsidRDefault="000B6E28" w:rsidP="00731E97">
            <w:pPr>
              <w:widowControl w:val="0"/>
              <w:suppressAutoHyphens/>
              <w:spacing w:after="0" w:line="240" w:lineRule="auto"/>
              <w:jc w:val="center"/>
              <w:rPr>
                <w:rFonts w:ascii="Verdana" w:eastAsia="SimSun" w:hAnsi="Verdana" w:cs="TimesNewRomanPS-BoldMT"/>
                <w:b/>
                <w:bCs/>
                <w:kern w:val="1"/>
                <w:sz w:val="24"/>
                <w:szCs w:val="24"/>
                <w:lang w:eastAsia="hi-IN" w:bidi="hi-IN"/>
              </w:rPr>
            </w:pPr>
            <w:r w:rsidRPr="000B690B">
              <w:rPr>
                <w:rFonts w:ascii="Verdana" w:eastAsia="SimSun" w:hAnsi="Verdana" w:cs="TimesNewRomanPS-BoldMT"/>
                <w:b/>
                <w:bCs/>
                <w:kern w:val="1"/>
                <w:sz w:val="24"/>
                <w:szCs w:val="24"/>
                <w:lang w:eastAsia="hi-IN" w:bidi="hi-IN"/>
              </w:rPr>
              <w:t>1</w:t>
            </w:r>
          </w:p>
        </w:tc>
        <w:tc>
          <w:tcPr>
            <w:tcW w:w="3549" w:type="dxa"/>
            <w:tcBorders>
              <w:top w:val="single" w:sz="4" w:space="0" w:color="FFFFFF"/>
              <w:left w:val="single" w:sz="4" w:space="0" w:color="FFFFFF"/>
              <w:bottom w:val="single" w:sz="4" w:space="0" w:color="FFFFFF"/>
              <w:right w:val="double" w:sz="1" w:space="0" w:color="FFFFFF"/>
            </w:tcBorders>
            <w:shd w:val="clear" w:color="auto" w:fill="auto"/>
            <w:vAlign w:val="center"/>
          </w:tcPr>
          <w:p w:rsidR="000B6E28" w:rsidRPr="000B690B" w:rsidRDefault="00597575"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sidRPr="000B690B">
              <w:rPr>
                <w:rFonts w:ascii="Verdana" w:eastAsia="SimSun" w:hAnsi="Verdana" w:cs="TimesNewRomanPS-BoldMT"/>
                <w:b/>
                <w:bCs/>
                <w:kern w:val="1"/>
                <w:sz w:val="24"/>
                <w:szCs w:val="24"/>
                <w:lang w:eastAsia="hi-IN" w:bidi="hi-IN"/>
              </w:rPr>
              <w:t>0-5</w:t>
            </w:r>
          </w:p>
        </w:tc>
      </w:tr>
      <w:tr w:rsidR="000E18BE" w:rsidRPr="000B690B" w:rsidTr="0087289E">
        <w:trPr>
          <w:trHeight w:val="549"/>
        </w:trPr>
        <w:tc>
          <w:tcPr>
            <w:tcW w:w="1526" w:type="dxa"/>
            <w:tcBorders>
              <w:top w:val="single" w:sz="4" w:space="0" w:color="FFFFFF"/>
              <w:left w:val="double" w:sz="1" w:space="0" w:color="FFFFFF"/>
              <w:bottom w:val="single" w:sz="4" w:space="0" w:color="FFFFFF"/>
            </w:tcBorders>
            <w:shd w:val="clear" w:color="auto" w:fill="EFD3D2"/>
            <w:vAlign w:val="center"/>
          </w:tcPr>
          <w:p w:rsidR="000B6E28" w:rsidRPr="000B690B" w:rsidRDefault="000B6E28"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sidRPr="000B690B">
              <w:rPr>
                <w:rFonts w:ascii="Verdana" w:eastAsia="SimSun" w:hAnsi="Verdana" w:cs="TimesNewRomanPS-BoldMT"/>
                <w:b/>
                <w:bCs/>
                <w:kern w:val="1"/>
                <w:sz w:val="24"/>
                <w:szCs w:val="24"/>
                <w:lang w:eastAsia="hi-IN" w:bidi="hi-IN"/>
              </w:rPr>
              <w:t>2</w:t>
            </w:r>
          </w:p>
        </w:tc>
        <w:tc>
          <w:tcPr>
            <w:tcW w:w="3549" w:type="dxa"/>
            <w:tcBorders>
              <w:top w:val="single" w:sz="4" w:space="0" w:color="FFFFFF"/>
              <w:left w:val="single" w:sz="4" w:space="0" w:color="FFFFFF"/>
              <w:bottom w:val="single" w:sz="4" w:space="0" w:color="FFFFFF"/>
              <w:right w:val="double" w:sz="1" w:space="0" w:color="FFFFFF"/>
            </w:tcBorders>
            <w:shd w:val="clear" w:color="auto" w:fill="EFD3D2"/>
            <w:vAlign w:val="center"/>
          </w:tcPr>
          <w:p w:rsidR="000B6E28" w:rsidRPr="000B690B" w:rsidRDefault="00597575"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sidRPr="000B690B">
              <w:rPr>
                <w:rFonts w:ascii="Verdana" w:eastAsia="SimSun" w:hAnsi="Verdana" w:cs="TimesNewRomanPS-BoldMT"/>
                <w:b/>
                <w:bCs/>
                <w:kern w:val="1"/>
                <w:sz w:val="24"/>
                <w:szCs w:val="24"/>
                <w:lang w:eastAsia="hi-IN" w:bidi="hi-IN"/>
              </w:rPr>
              <w:t>6-9</w:t>
            </w:r>
          </w:p>
        </w:tc>
      </w:tr>
      <w:tr w:rsidR="000E18BE" w:rsidRPr="000B690B" w:rsidTr="0087289E">
        <w:trPr>
          <w:trHeight w:val="549"/>
        </w:trPr>
        <w:tc>
          <w:tcPr>
            <w:tcW w:w="1526" w:type="dxa"/>
            <w:tcBorders>
              <w:top w:val="single" w:sz="4" w:space="0" w:color="FFFFFF"/>
              <w:left w:val="double" w:sz="1" w:space="0" w:color="FFFFFF"/>
              <w:bottom w:val="single" w:sz="4" w:space="0" w:color="FFFFFF"/>
            </w:tcBorders>
            <w:shd w:val="clear" w:color="auto" w:fill="auto"/>
            <w:vAlign w:val="center"/>
          </w:tcPr>
          <w:p w:rsidR="000B6E28" w:rsidRPr="000B690B" w:rsidRDefault="000B6E28"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sidRPr="000B690B">
              <w:rPr>
                <w:rFonts w:ascii="Verdana" w:eastAsia="SimSun" w:hAnsi="Verdana" w:cs="TimesNewRomanPS-BoldMT"/>
                <w:b/>
                <w:bCs/>
                <w:kern w:val="1"/>
                <w:sz w:val="24"/>
                <w:szCs w:val="24"/>
                <w:lang w:eastAsia="hi-IN" w:bidi="hi-IN"/>
              </w:rPr>
              <w:t>3</w:t>
            </w:r>
          </w:p>
        </w:tc>
        <w:tc>
          <w:tcPr>
            <w:tcW w:w="3549" w:type="dxa"/>
            <w:tcBorders>
              <w:top w:val="single" w:sz="4" w:space="0" w:color="FFFFFF"/>
              <w:left w:val="single" w:sz="4" w:space="0" w:color="FFFFFF"/>
              <w:bottom w:val="single" w:sz="4" w:space="0" w:color="FFFFFF"/>
              <w:right w:val="double" w:sz="1" w:space="0" w:color="FFFFFF"/>
            </w:tcBorders>
            <w:shd w:val="clear" w:color="auto" w:fill="auto"/>
            <w:vAlign w:val="center"/>
          </w:tcPr>
          <w:p w:rsidR="000B6E28" w:rsidRPr="000B690B" w:rsidRDefault="00597575"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sidRPr="000B690B">
              <w:rPr>
                <w:rFonts w:ascii="Verdana" w:eastAsia="SimSun" w:hAnsi="Verdana" w:cs="TimesNewRomanPS-BoldMT"/>
                <w:b/>
                <w:bCs/>
                <w:kern w:val="1"/>
                <w:sz w:val="24"/>
                <w:szCs w:val="24"/>
                <w:lang w:eastAsia="hi-IN" w:bidi="hi-IN"/>
              </w:rPr>
              <w:t>10-14</w:t>
            </w:r>
          </w:p>
        </w:tc>
      </w:tr>
      <w:tr w:rsidR="000E18BE" w:rsidRPr="000B690B" w:rsidTr="0087289E">
        <w:trPr>
          <w:trHeight w:val="549"/>
        </w:trPr>
        <w:tc>
          <w:tcPr>
            <w:tcW w:w="1526" w:type="dxa"/>
            <w:tcBorders>
              <w:top w:val="single" w:sz="4" w:space="0" w:color="FFFFFF"/>
              <w:left w:val="double" w:sz="1" w:space="0" w:color="FFFFFF"/>
              <w:bottom w:val="single" w:sz="4" w:space="0" w:color="FFFFFF"/>
            </w:tcBorders>
            <w:shd w:val="clear" w:color="auto" w:fill="EFD3D2"/>
            <w:vAlign w:val="center"/>
          </w:tcPr>
          <w:p w:rsidR="000B6E28" w:rsidRPr="000B690B" w:rsidRDefault="000B6E28"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sidRPr="000B690B">
              <w:rPr>
                <w:rFonts w:ascii="Verdana" w:eastAsia="SimSun" w:hAnsi="Verdana" w:cs="TimesNewRomanPS-BoldMT"/>
                <w:b/>
                <w:bCs/>
                <w:kern w:val="1"/>
                <w:sz w:val="24"/>
                <w:szCs w:val="24"/>
                <w:lang w:eastAsia="hi-IN" w:bidi="hi-IN"/>
              </w:rPr>
              <w:t>4</w:t>
            </w:r>
          </w:p>
        </w:tc>
        <w:tc>
          <w:tcPr>
            <w:tcW w:w="3549" w:type="dxa"/>
            <w:tcBorders>
              <w:top w:val="single" w:sz="4" w:space="0" w:color="FFFFFF"/>
              <w:left w:val="single" w:sz="4" w:space="0" w:color="FFFFFF"/>
              <w:bottom w:val="single" w:sz="4" w:space="0" w:color="FFFFFF"/>
              <w:right w:val="double" w:sz="1" w:space="0" w:color="FFFFFF"/>
            </w:tcBorders>
            <w:shd w:val="clear" w:color="auto" w:fill="EFD3D2"/>
            <w:vAlign w:val="center"/>
          </w:tcPr>
          <w:p w:rsidR="000B6E28" w:rsidRPr="000B690B" w:rsidRDefault="00597575"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sidRPr="000B690B">
              <w:rPr>
                <w:rFonts w:ascii="Verdana" w:eastAsia="SimSun" w:hAnsi="Verdana" w:cs="TimesNewRomanPS-BoldMT"/>
                <w:b/>
                <w:bCs/>
                <w:kern w:val="1"/>
                <w:sz w:val="24"/>
                <w:szCs w:val="24"/>
                <w:lang w:eastAsia="hi-IN" w:bidi="hi-IN"/>
              </w:rPr>
              <w:t>15-18</w:t>
            </w:r>
          </w:p>
        </w:tc>
      </w:tr>
      <w:tr w:rsidR="000E18BE" w:rsidRPr="000B690B" w:rsidTr="0087289E">
        <w:trPr>
          <w:trHeight w:val="549"/>
        </w:trPr>
        <w:tc>
          <w:tcPr>
            <w:tcW w:w="1526" w:type="dxa"/>
            <w:tcBorders>
              <w:top w:val="single" w:sz="4" w:space="0" w:color="FFFFFF"/>
              <w:left w:val="double" w:sz="1" w:space="0" w:color="FFFFFF"/>
              <w:bottom w:val="single" w:sz="4" w:space="0" w:color="FFFFFF"/>
            </w:tcBorders>
            <w:shd w:val="clear" w:color="auto" w:fill="auto"/>
            <w:vAlign w:val="center"/>
          </w:tcPr>
          <w:p w:rsidR="000B6E28" w:rsidRPr="000B690B" w:rsidRDefault="000B6E28"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sidRPr="000B690B">
              <w:rPr>
                <w:rFonts w:ascii="Verdana" w:eastAsia="SimSun" w:hAnsi="Verdana" w:cs="TimesNewRomanPS-BoldMT"/>
                <w:b/>
                <w:bCs/>
                <w:kern w:val="1"/>
                <w:sz w:val="24"/>
                <w:szCs w:val="24"/>
                <w:lang w:eastAsia="hi-IN" w:bidi="hi-IN"/>
              </w:rPr>
              <w:t>5</w:t>
            </w:r>
          </w:p>
        </w:tc>
        <w:tc>
          <w:tcPr>
            <w:tcW w:w="3549" w:type="dxa"/>
            <w:tcBorders>
              <w:top w:val="single" w:sz="4" w:space="0" w:color="FFFFFF"/>
              <w:left w:val="single" w:sz="4" w:space="0" w:color="FFFFFF"/>
              <w:bottom w:val="single" w:sz="4" w:space="0" w:color="FFFFFF"/>
              <w:right w:val="double" w:sz="1" w:space="0" w:color="FFFFFF"/>
            </w:tcBorders>
            <w:shd w:val="clear" w:color="auto" w:fill="auto"/>
            <w:vAlign w:val="center"/>
          </w:tcPr>
          <w:p w:rsidR="000B6E28" w:rsidRPr="000B690B" w:rsidRDefault="00597575"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sidRPr="000B690B">
              <w:rPr>
                <w:rFonts w:ascii="Verdana" w:eastAsia="SimSun" w:hAnsi="Verdana" w:cs="TimesNewRomanPS-BoldMT"/>
                <w:b/>
                <w:bCs/>
                <w:kern w:val="1"/>
                <w:sz w:val="24"/>
                <w:szCs w:val="24"/>
                <w:lang w:eastAsia="hi-IN" w:bidi="hi-IN"/>
              </w:rPr>
              <w:t>19-23</w:t>
            </w:r>
          </w:p>
        </w:tc>
      </w:tr>
      <w:tr w:rsidR="000E18BE" w:rsidRPr="000B690B" w:rsidTr="0087289E">
        <w:trPr>
          <w:trHeight w:val="549"/>
        </w:trPr>
        <w:tc>
          <w:tcPr>
            <w:tcW w:w="1526" w:type="dxa"/>
            <w:tcBorders>
              <w:top w:val="single" w:sz="4" w:space="0" w:color="FFFFFF"/>
              <w:left w:val="double" w:sz="1" w:space="0" w:color="FFFFFF"/>
              <w:bottom w:val="single" w:sz="4" w:space="0" w:color="FFFFFF"/>
            </w:tcBorders>
            <w:shd w:val="clear" w:color="auto" w:fill="EFD3D2"/>
            <w:vAlign w:val="center"/>
          </w:tcPr>
          <w:p w:rsidR="000B6E28" w:rsidRPr="000B690B" w:rsidRDefault="000B6E28"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sidRPr="000B690B">
              <w:rPr>
                <w:rFonts w:ascii="Verdana" w:eastAsia="SimSun" w:hAnsi="Verdana" w:cs="TimesNewRomanPS-BoldMT"/>
                <w:b/>
                <w:bCs/>
                <w:kern w:val="1"/>
                <w:sz w:val="24"/>
                <w:szCs w:val="24"/>
                <w:lang w:eastAsia="hi-IN" w:bidi="hi-IN"/>
              </w:rPr>
              <w:t>6</w:t>
            </w:r>
          </w:p>
        </w:tc>
        <w:tc>
          <w:tcPr>
            <w:tcW w:w="3549" w:type="dxa"/>
            <w:tcBorders>
              <w:top w:val="single" w:sz="4" w:space="0" w:color="FFFFFF"/>
              <w:left w:val="single" w:sz="4" w:space="0" w:color="FFFFFF"/>
              <w:bottom w:val="single" w:sz="4" w:space="0" w:color="FFFFFF"/>
              <w:right w:val="double" w:sz="1" w:space="0" w:color="FFFFFF"/>
            </w:tcBorders>
            <w:shd w:val="clear" w:color="auto" w:fill="EFD3D2"/>
            <w:vAlign w:val="center"/>
          </w:tcPr>
          <w:p w:rsidR="000B6E28" w:rsidRPr="000B690B" w:rsidRDefault="00597575"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sidRPr="000B690B">
              <w:rPr>
                <w:rFonts w:ascii="Verdana" w:eastAsia="SimSun" w:hAnsi="Verdana" w:cs="TimesNewRomanPS-BoldMT"/>
                <w:b/>
                <w:bCs/>
                <w:kern w:val="1"/>
                <w:sz w:val="24"/>
                <w:szCs w:val="24"/>
                <w:lang w:eastAsia="hi-IN" w:bidi="hi-IN"/>
              </w:rPr>
              <w:t>24</w:t>
            </w:r>
            <w:r w:rsidR="000B6E28" w:rsidRPr="000B690B">
              <w:rPr>
                <w:rFonts w:ascii="Verdana" w:eastAsia="SimSun" w:hAnsi="Verdana" w:cs="TimesNewRomanPS-BoldMT"/>
                <w:b/>
                <w:bCs/>
                <w:kern w:val="1"/>
                <w:sz w:val="24"/>
                <w:szCs w:val="24"/>
                <w:lang w:eastAsia="hi-IN" w:bidi="hi-IN"/>
              </w:rPr>
              <w:t>-27</w:t>
            </w:r>
          </w:p>
        </w:tc>
      </w:tr>
      <w:tr w:rsidR="000E18BE" w:rsidRPr="000B690B" w:rsidTr="0087289E">
        <w:trPr>
          <w:trHeight w:val="549"/>
        </w:trPr>
        <w:tc>
          <w:tcPr>
            <w:tcW w:w="1526" w:type="dxa"/>
            <w:tcBorders>
              <w:top w:val="single" w:sz="4" w:space="0" w:color="FFFFFF"/>
              <w:left w:val="double" w:sz="1" w:space="0" w:color="FFFFFF"/>
              <w:bottom w:val="double" w:sz="1" w:space="0" w:color="FFFFFF"/>
            </w:tcBorders>
            <w:shd w:val="clear" w:color="auto" w:fill="auto"/>
            <w:vAlign w:val="center"/>
          </w:tcPr>
          <w:p w:rsidR="000B6E28" w:rsidRPr="000B690B" w:rsidRDefault="000B6E28"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sidRPr="000B690B">
              <w:rPr>
                <w:rFonts w:ascii="Verdana" w:eastAsia="SimSun" w:hAnsi="Verdana" w:cs="TimesNewRomanPS-BoldMT"/>
                <w:b/>
                <w:bCs/>
                <w:kern w:val="1"/>
                <w:sz w:val="24"/>
                <w:szCs w:val="24"/>
                <w:lang w:eastAsia="hi-IN" w:bidi="hi-IN"/>
              </w:rPr>
              <w:t>7</w:t>
            </w:r>
          </w:p>
        </w:tc>
        <w:tc>
          <w:tcPr>
            <w:tcW w:w="3549" w:type="dxa"/>
            <w:tcBorders>
              <w:top w:val="single" w:sz="4" w:space="0" w:color="FFFFFF"/>
              <w:left w:val="single" w:sz="4" w:space="0" w:color="FFFFFF"/>
              <w:bottom w:val="double" w:sz="1" w:space="0" w:color="FFFFFF"/>
              <w:right w:val="double" w:sz="1" w:space="0" w:color="FFFFFF"/>
            </w:tcBorders>
            <w:shd w:val="clear" w:color="auto" w:fill="auto"/>
            <w:vAlign w:val="center"/>
          </w:tcPr>
          <w:p w:rsidR="000B6E28" w:rsidRPr="000B690B" w:rsidRDefault="000B6E28" w:rsidP="00731E97">
            <w:pPr>
              <w:widowControl w:val="0"/>
              <w:suppressAutoHyphens/>
              <w:spacing w:before="120" w:after="120" w:line="240" w:lineRule="auto"/>
              <w:jc w:val="center"/>
              <w:rPr>
                <w:rFonts w:ascii="Verdana" w:eastAsia="SimSun" w:hAnsi="Verdana" w:cs="Mangal"/>
                <w:kern w:val="1"/>
                <w:sz w:val="24"/>
                <w:szCs w:val="24"/>
                <w:lang w:eastAsia="hi-IN" w:bidi="hi-IN"/>
              </w:rPr>
            </w:pPr>
            <w:r w:rsidRPr="000B690B">
              <w:rPr>
                <w:rFonts w:ascii="Verdana" w:eastAsia="SimSun" w:hAnsi="Verdana" w:cs="TimesNewRomanPS-BoldMT"/>
                <w:b/>
                <w:bCs/>
                <w:kern w:val="1"/>
                <w:sz w:val="24"/>
                <w:szCs w:val="24"/>
                <w:lang w:eastAsia="hi-IN" w:bidi="hi-IN"/>
              </w:rPr>
              <w:t>28-32</w:t>
            </w:r>
          </w:p>
        </w:tc>
      </w:tr>
    </w:tbl>
    <w:p w:rsidR="000B6E28" w:rsidRPr="000B690B" w:rsidRDefault="000B6E28" w:rsidP="00731E97">
      <w:pPr>
        <w:widowControl w:val="0"/>
        <w:suppressAutoHyphens/>
        <w:spacing w:after="0" w:line="240" w:lineRule="auto"/>
        <w:jc w:val="both"/>
        <w:rPr>
          <w:rFonts w:ascii="Verdana" w:eastAsia="SimSun" w:hAnsi="Verdana" w:cs="Mangal"/>
          <w:kern w:val="1"/>
          <w:sz w:val="24"/>
          <w:szCs w:val="24"/>
          <w:lang w:eastAsia="hi-IN" w:bidi="hi-IN"/>
        </w:rPr>
      </w:pPr>
    </w:p>
    <w:p w:rsidR="008B567F" w:rsidRPr="000B690B" w:rsidRDefault="000B690B" w:rsidP="000B690B">
      <w:pPr>
        <w:spacing w:after="0" w:line="240" w:lineRule="auto"/>
        <w:jc w:val="center"/>
        <w:rPr>
          <w:rFonts w:ascii="Verdana" w:hAnsi="Verdana"/>
          <w:b/>
          <w:sz w:val="24"/>
          <w:szCs w:val="24"/>
          <w:lang w:val="en-US"/>
        </w:rPr>
      </w:pPr>
      <w:r>
        <w:rPr>
          <w:rFonts w:ascii="Verdana" w:hAnsi="Verdana"/>
          <w:b/>
          <w:sz w:val="24"/>
          <w:szCs w:val="24"/>
          <w:lang w:val="en-US"/>
        </w:rPr>
        <w:t xml:space="preserve">                                                 </w:t>
      </w:r>
      <w:r w:rsidR="008B567F" w:rsidRPr="000B690B">
        <w:rPr>
          <w:rFonts w:ascii="Verdana" w:hAnsi="Verdana"/>
          <w:b/>
          <w:sz w:val="24"/>
          <w:szCs w:val="24"/>
          <w:lang w:val="en-US"/>
        </w:rPr>
        <w:t>German</w:t>
      </w:r>
      <w:r w:rsidR="003370FC" w:rsidRPr="000B690B">
        <w:rPr>
          <w:rFonts w:ascii="Verdana" w:hAnsi="Verdana"/>
          <w:b/>
          <w:sz w:val="24"/>
          <w:szCs w:val="24"/>
          <w:lang w:val="en-US"/>
        </w:rPr>
        <w:t xml:space="preserve"> teacher</w:t>
      </w:r>
      <w:r w:rsidR="008B567F" w:rsidRPr="000B690B">
        <w:rPr>
          <w:rFonts w:ascii="Verdana" w:hAnsi="Verdana"/>
          <w:b/>
          <w:sz w:val="24"/>
          <w:szCs w:val="24"/>
          <w:lang w:val="en-US"/>
        </w:rPr>
        <w:t>s:</w:t>
      </w:r>
    </w:p>
    <w:p w:rsidR="008B567F" w:rsidRPr="000B690B" w:rsidRDefault="008B567F" w:rsidP="00731E97">
      <w:pPr>
        <w:spacing w:after="0" w:line="240" w:lineRule="auto"/>
        <w:jc w:val="right"/>
        <w:rPr>
          <w:rFonts w:ascii="Verdana" w:hAnsi="Verdana"/>
          <w:b/>
          <w:sz w:val="24"/>
          <w:szCs w:val="24"/>
          <w:lang w:val="en-US"/>
        </w:rPr>
      </w:pPr>
    </w:p>
    <w:p w:rsidR="008B567F" w:rsidRPr="000B690B" w:rsidRDefault="000B690B" w:rsidP="000B690B">
      <w:pPr>
        <w:spacing w:after="0" w:line="240" w:lineRule="auto"/>
        <w:jc w:val="center"/>
        <w:rPr>
          <w:rFonts w:ascii="Verdana" w:hAnsi="Verdana"/>
          <w:b/>
          <w:sz w:val="24"/>
          <w:szCs w:val="24"/>
          <w:lang w:val="en-US"/>
        </w:rPr>
      </w:pPr>
      <w:r>
        <w:rPr>
          <w:rFonts w:ascii="Verdana" w:hAnsi="Verdana"/>
          <w:b/>
          <w:sz w:val="24"/>
          <w:szCs w:val="24"/>
          <w:lang w:val="en-US"/>
        </w:rPr>
        <w:t xml:space="preserve">                                                          </w:t>
      </w:r>
      <w:proofErr w:type="spellStart"/>
      <w:r w:rsidR="008B567F" w:rsidRPr="000B690B">
        <w:rPr>
          <w:rFonts w:ascii="Verdana" w:hAnsi="Verdana"/>
          <w:b/>
          <w:sz w:val="24"/>
          <w:szCs w:val="24"/>
          <w:lang w:val="en-US"/>
        </w:rPr>
        <w:t>Dubravka</w:t>
      </w:r>
      <w:proofErr w:type="spellEnd"/>
      <w:r w:rsidR="008B567F" w:rsidRPr="000B690B">
        <w:rPr>
          <w:rFonts w:ascii="Verdana" w:hAnsi="Verdana"/>
          <w:b/>
          <w:sz w:val="24"/>
          <w:szCs w:val="24"/>
          <w:lang w:val="en-US"/>
        </w:rPr>
        <w:t xml:space="preserve"> </w:t>
      </w:r>
      <w:proofErr w:type="spellStart"/>
      <w:r w:rsidR="008B567F" w:rsidRPr="000B690B">
        <w:rPr>
          <w:rFonts w:ascii="Verdana" w:hAnsi="Verdana"/>
          <w:b/>
          <w:sz w:val="24"/>
          <w:szCs w:val="24"/>
          <w:lang w:val="en-US"/>
        </w:rPr>
        <w:t>Matijašić</w:t>
      </w:r>
      <w:proofErr w:type="spellEnd"/>
      <w:r>
        <w:rPr>
          <w:rFonts w:ascii="Verdana" w:hAnsi="Verdana"/>
          <w:b/>
          <w:sz w:val="24"/>
          <w:szCs w:val="24"/>
          <w:lang w:val="en-US"/>
        </w:rPr>
        <w:t>, M.A.</w:t>
      </w:r>
    </w:p>
    <w:p w:rsidR="008B567F" w:rsidRPr="000B690B" w:rsidRDefault="000B690B" w:rsidP="000B690B">
      <w:pPr>
        <w:spacing w:after="0" w:line="240" w:lineRule="auto"/>
        <w:jc w:val="center"/>
        <w:rPr>
          <w:rFonts w:ascii="Verdana" w:hAnsi="Verdana"/>
          <w:b/>
          <w:sz w:val="24"/>
          <w:szCs w:val="24"/>
          <w:lang w:val="en-US"/>
        </w:rPr>
      </w:pPr>
      <w:r>
        <w:rPr>
          <w:rFonts w:ascii="Verdana" w:hAnsi="Verdana"/>
          <w:b/>
          <w:sz w:val="24"/>
          <w:szCs w:val="24"/>
          <w:lang w:val="en-US"/>
        </w:rPr>
        <w:t xml:space="preserve">                                                               </w:t>
      </w:r>
      <w:r w:rsidR="008B567F" w:rsidRPr="000B690B">
        <w:rPr>
          <w:rFonts w:ascii="Verdana" w:hAnsi="Verdana"/>
          <w:b/>
          <w:sz w:val="24"/>
          <w:szCs w:val="24"/>
          <w:lang w:val="en-US"/>
        </w:rPr>
        <w:t xml:space="preserve">Sandra </w:t>
      </w:r>
      <w:proofErr w:type="spellStart"/>
      <w:r w:rsidR="008B567F" w:rsidRPr="000B690B">
        <w:rPr>
          <w:rFonts w:ascii="Verdana" w:hAnsi="Verdana"/>
          <w:b/>
          <w:sz w:val="24"/>
          <w:szCs w:val="24"/>
          <w:lang w:val="en-US"/>
        </w:rPr>
        <w:t>Markota</w:t>
      </w:r>
      <w:proofErr w:type="spellEnd"/>
      <w:r w:rsidR="008B567F" w:rsidRPr="000B690B">
        <w:rPr>
          <w:rFonts w:ascii="Verdana" w:hAnsi="Verdana"/>
          <w:b/>
          <w:sz w:val="24"/>
          <w:szCs w:val="24"/>
          <w:lang w:val="en-US"/>
        </w:rPr>
        <w:t xml:space="preserve"> Sever</w:t>
      </w:r>
      <w:r>
        <w:rPr>
          <w:rFonts w:ascii="Verdana" w:hAnsi="Verdana"/>
          <w:b/>
          <w:sz w:val="24"/>
          <w:szCs w:val="24"/>
          <w:lang w:val="en-US"/>
        </w:rPr>
        <w:t>, M. A.</w:t>
      </w:r>
    </w:p>
    <w:p w:rsidR="003370FC" w:rsidRPr="000B690B" w:rsidRDefault="000B690B" w:rsidP="000B690B">
      <w:pPr>
        <w:spacing w:after="0" w:line="240" w:lineRule="auto"/>
        <w:jc w:val="center"/>
        <w:rPr>
          <w:rFonts w:ascii="Verdana" w:hAnsi="Verdana"/>
          <w:sz w:val="24"/>
          <w:szCs w:val="24"/>
          <w:lang w:val="en-US"/>
        </w:rPr>
      </w:pPr>
      <w:r>
        <w:rPr>
          <w:rFonts w:ascii="Verdana" w:hAnsi="Verdana"/>
          <w:b/>
          <w:sz w:val="24"/>
          <w:szCs w:val="24"/>
          <w:lang w:val="en-US"/>
        </w:rPr>
        <w:t xml:space="preserve">                                                     </w:t>
      </w:r>
      <w:proofErr w:type="spellStart"/>
      <w:r w:rsidR="008B567F" w:rsidRPr="000B690B">
        <w:rPr>
          <w:rFonts w:ascii="Verdana" w:hAnsi="Verdana"/>
          <w:b/>
          <w:sz w:val="24"/>
          <w:szCs w:val="24"/>
          <w:lang w:val="en-US"/>
        </w:rPr>
        <w:t>Tonćika</w:t>
      </w:r>
      <w:proofErr w:type="spellEnd"/>
      <w:r w:rsidR="008B567F" w:rsidRPr="000B690B">
        <w:rPr>
          <w:rFonts w:ascii="Verdana" w:hAnsi="Verdana"/>
          <w:b/>
          <w:sz w:val="24"/>
          <w:szCs w:val="24"/>
          <w:lang w:val="en-US"/>
        </w:rPr>
        <w:t xml:space="preserve"> </w:t>
      </w:r>
      <w:proofErr w:type="spellStart"/>
      <w:r w:rsidR="008B567F" w:rsidRPr="000B690B">
        <w:rPr>
          <w:rFonts w:ascii="Verdana" w:hAnsi="Verdana"/>
          <w:b/>
          <w:sz w:val="24"/>
          <w:szCs w:val="24"/>
          <w:lang w:val="en-US"/>
        </w:rPr>
        <w:t>Mamić</w:t>
      </w:r>
      <w:proofErr w:type="spellEnd"/>
      <w:r>
        <w:rPr>
          <w:rFonts w:ascii="Verdana" w:hAnsi="Verdana"/>
          <w:b/>
          <w:sz w:val="24"/>
          <w:szCs w:val="24"/>
          <w:lang w:val="en-US"/>
        </w:rPr>
        <w:t>, M.A.</w:t>
      </w:r>
      <w:r w:rsidR="003370FC" w:rsidRPr="000B690B">
        <w:rPr>
          <w:rFonts w:ascii="Verdana" w:hAnsi="Verdana"/>
          <w:b/>
          <w:sz w:val="24"/>
          <w:szCs w:val="24"/>
          <w:lang w:val="en-US"/>
        </w:rPr>
        <w:tab/>
      </w:r>
    </w:p>
    <w:p w:rsidR="00E01778" w:rsidRPr="003B441F" w:rsidRDefault="00E01778" w:rsidP="00731E97">
      <w:pPr>
        <w:spacing w:line="240" w:lineRule="auto"/>
        <w:rPr>
          <w:rFonts w:ascii="Verdana" w:hAnsi="Verdana"/>
          <w:sz w:val="24"/>
          <w:szCs w:val="24"/>
          <w:lang w:val="en-US"/>
        </w:rPr>
      </w:pPr>
    </w:p>
    <w:sectPr w:rsidR="00E01778" w:rsidRPr="003B441F" w:rsidSect="00D17437">
      <w:footerReference w:type="default" r:id="rId10"/>
      <w:pgSz w:w="11906" w:h="16838"/>
      <w:pgMar w:top="709"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46C" w:rsidRDefault="00A8646C">
      <w:pPr>
        <w:spacing w:after="0" w:line="240" w:lineRule="auto"/>
      </w:pPr>
      <w:r>
        <w:separator/>
      </w:r>
    </w:p>
  </w:endnote>
  <w:endnote w:type="continuationSeparator" w:id="0">
    <w:p w:rsidR="00A8646C" w:rsidRDefault="00A86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Times New Roman"/>
    <w:panose1 w:val="020B0503030403020204"/>
    <w:charset w:val="00"/>
    <w:family w:val="swiss"/>
    <w:notTrueType/>
    <w:pitch w:val="variable"/>
    <w:sig w:usb0="2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yriadPro-Regular">
    <w:altName w:val="Arial"/>
    <w:panose1 w:val="00000000000000000000"/>
    <w:charset w:val="EE"/>
    <w:family w:val="swiss"/>
    <w:notTrueType/>
    <w:pitch w:val="default"/>
    <w:sig w:usb0="00000007" w:usb1="00000000" w:usb2="00000000" w:usb3="00000000" w:csb0="00000003" w:csb1="00000000"/>
  </w:font>
  <w:font w:name="MyriadPro-Bold">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FD" w:rsidRDefault="005E3E32">
    <w:pPr>
      <w:pStyle w:val="Podnoje"/>
      <w:jc w:val="right"/>
    </w:pPr>
    <w:r>
      <w:fldChar w:fldCharType="begin"/>
    </w:r>
    <w:r w:rsidR="003370FC">
      <w:instrText xml:space="preserve"> PAGE   \* MERGEFORMAT </w:instrText>
    </w:r>
    <w:r>
      <w:fldChar w:fldCharType="separate"/>
    </w:r>
    <w:r w:rsidR="007C5040">
      <w:rPr>
        <w:noProof/>
      </w:rPr>
      <w:t>5</w:t>
    </w:r>
    <w:r>
      <w:rPr>
        <w:noProof/>
      </w:rPr>
      <w:fldChar w:fldCharType="end"/>
    </w:r>
  </w:p>
  <w:p w:rsidR="002123FD" w:rsidRDefault="007C5040">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46C" w:rsidRDefault="00A8646C">
      <w:pPr>
        <w:spacing w:after="0" w:line="240" w:lineRule="auto"/>
      </w:pPr>
      <w:r>
        <w:separator/>
      </w:r>
    </w:p>
  </w:footnote>
  <w:footnote w:type="continuationSeparator" w:id="0">
    <w:p w:rsidR="00A8646C" w:rsidRDefault="00A864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E74FF"/>
    <w:multiLevelType w:val="hybridMultilevel"/>
    <w:tmpl w:val="6DA26E06"/>
    <w:lvl w:ilvl="0" w:tplc="868E9C24">
      <w:numFmt w:val="bullet"/>
      <w:lvlText w:val="-"/>
      <w:lvlJc w:val="left"/>
      <w:pPr>
        <w:ind w:left="795" w:hanging="360"/>
      </w:pPr>
      <w:rPr>
        <w:rFonts w:ascii="Calibri" w:eastAsia="Calibri" w:hAnsi="Calibri" w:cs="Arial" w:hint="default"/>
      </w:rPr>
    </w:lvl>
    <w:lvl w:ilvl="1" w:tplc="041A0003" w:tentative="1">
      <w:start w:val="1"/>
      <w:numFmt w:val="bullet"/>
      <w:lvlText w:val="o"/>
      <w:lvlJc w:val="left"/>
      <w:pPr>
        <w:ind w:left="1515" w:hanging="360"/>
      </w:pPr>
      <w:rPr>
        <w:rFonts w:ascii="Courier New" w:hAnsi="Courier New" w:cs="Courier New" w:hint="default"/>
      </w:rPr>
    </w:lvl>
    <w:lvl w:ilvl="2" w:tplc="041A0005" w:tentative="1">
      <w:start w:val="1"/>
      <w:numFmt w:val="bullet"/>
      <w:lvlText w:val=""/>
      <w:lvlJc w:val="left"/>
      <w:pPr>
        <w:ind w:left="2235" w:hanging="360"/>
      </w:pPr>
      <w:rPr>
        <w:rFonts w:ascii="Wingdings" w:hAnsi="Wingdings" w:hint="default"/>
      </w:rPr>
    </w:lvl>
    <w:lvl w:ilvl="3" w:tplc="041A0001" w:tentative="1">
      <w:start w:val="1"/>
      <w:numFmt w:val="bullet"/>
      <w:lvlText w:val=""/>
      <w:lvlJc w:val="left"/>
      <w:pPr>
        <w:ind w:left="2955" w:hanging="360"/>
      </w:pPr>
      <w:rPr>
        <w:rFonts w:ascii="Symbol" w:hAnsi="Symbol" w:hint="default"/>
      </w:rPr>
    </w:lvl>
    <w:lvl w:ilvl="4" w:tplc="041A0003" w:tentative="1">
      <w:start w:val="1"/>
      <w:numFmt w:val="bullet"/>
      <w:lvlText w:val="o"/>
      <w:lvlJc w:val="left"/>
      <w:pPr>
        <w:ind w:left="3675" w:hanging="360"/>
      </w:pPr>
      <w:rPr>
        <w:rFonts w:ascii="Courier New" w:hAnsi="Courier New" w:cs="Courier New" w:hint="default"/>
      </w:rPr>
    </w:lvl>
    <w:lvl w:ilvl="5" w:tplc="041A0005" w:tentative="1">
      <w:start w:val="1"/>
      <w:numFmt w:val="bullet"/>
      <w:lvlText w:val=""/>
      <w:lvlJc w:val="left"/>
      <w:pPr>
        <w:ind w:left="4395" w:hanging="360"/>
      </w:pPr>
      <w:rPr>
        <w:rFonts w:ascii="Wingdings" w:hAnsi="Wingdings" w:hint="default"/>
      </w:rPr>
    </w:lvl>
    <w:lvl w:ilvl="6" w:tplc="041A0001" w:tentative="1">
      <w:start w:val="1"/>
      <w:numFmt w:val="bullet"/>
      <w:lvlText w:val=""/>
      <w:lvlJc w:val="left"/>
      <w:pPr>
        <w:ind w:left="5115" w:hanging="360"/>
      </w:pPr>
      <w:rPr>
        <w:rFonts w:ascii="Symbol" w:hAnsi="Symbol" w:hint="default"/>
      </w:rPr>
    </w:lvl>
    <w:lvl w:ilvl="7" w:tplc="041A0003" w:tentative="1">
      <w:start w:val="1"/>
      <w:numFmt w:val="bullet"/>
      <w:lvlText w:val="o"/>
      <w:lvlJc w:val="left"/>
      <w:pPr>
        <w:ind w:left="5835" w:hanging="360"/>
      </w:pPr>
      <w:rPr>
        <w:rFonts w:ascii="Courier New" w:hAnsi="Courier New" w:cs="Courier New" w:hint="default"/>
      </w:rPr>
    </w:lvl>
    <w:lvl w:ilvl="8" w:tplc="041A0005" w:tentative="1">
      <w:start w:val="1"/>
      <w:numFmt w:val="bullet"/>
      <w:lvlText w:val=""/>
      <w:lvlJc w:val="left"/>
      <w:pPr>
        <w:ind w:left="6555" w:hanging="360"/>
      </w:pPr>
      <w:rPr>
        <w:rFonts w:ascii="Wingdings" w:hAnsi="Wingdings" w:hint="default"/>
      </w:rPr>
    </w:lvl>
  </w:abstractNum>
  <w:abstractNum w:abstractNumId="1">
    <w:nsid w:val="189702FB"/>
    <w:multiLevelType w:val="hybridMultilevel"/>
    <w:tmpl w:val="1C6CDD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05D42F5"/>
    <w:multiLevelType w:val="hybridMultilevel"/>
    <w:tmpl w:val="BD0E43B8"/>
    <w:lvl w:ilvl="0" w:tplc="868E9C24">
      <w:numFmt w:val="bullet"/>
      <w:lvlText w:val="-"/>
      <w:lvlJc w:val="left"/>
      <w:pPr>
        <w:ind w:left="720" w:hanging="360"/>
      </w:pPr>
      <w:rPr>
        <w:rFonts w:ascii="Calibri" w:eastAsia="Calibri"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1AB5A1F"/>
    <w:multiLevelType w:val="hybridMultilevel"/>
    <w:tmpl w:val="6302B4DA"/>
    <w:lvl w:ilvl="0" w:tplc="868E9C24">
      <w:numFmt w:val="bullet"/>
      <w:lvlText w:val="-"/>
      <w:lvlJc w:val="left"/>
      <w:pPr>
        <w:ind w:left="720" w:hanging="360"/>
      </w:pPr>
      <w:rPr>
        <w:rFonts w:ascii="Calibri" w:eastAsia="Calibri"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9C11BC0"/>
    <w:multiLevelType w:val="hybridMultilevel"/>
    <w:tmpl w:val="E5883CC4"/>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25F1466"/>
    <w:multiLevelType w:val="hybridMultilevel"/>
    <w:tmpl w:val="54FA6FF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25870BF"/>
    <w:multiLevelType w:val="hybridMultilevel"/>
    <w:tmpl w:val="EBEAF36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6446DAD"/>
    <w:multiLevelType w:val="hybridMultilevel"/>
    <w:tmpl w:val="C4F46882"/>
    <w:lvl w:ilvl="0" w:tplc="868E9C24">
      <w:numFmt w:val="bullet"/>
      <w:lvlText w:val="-"/>
      <w:lvlJc w:val="left"/>
      <w:pPr>
        <w:ind w:left="720" w:hanging="360"/>
      </w:pPr>
      <w:rPr>
        <w:rFonts w:ascii="Calibri" w:eastAsia="Calibri"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370FC"/>
    <w:rsid w:val="00025323"/>
    <w:rsid w:val="00077C0D"/>
    <w:rsid w:val="000804FA"/>
    <w:rsid w:val="000B21E1"/>
    <w:rsid w:val="000B690B"/>
    <w:rsid w:val="000B6E28"/>
    <w:rsid w:val="000B735E"/>
    <w:rsid w:val="000E00FE"/>
    <w:rsid w:val="000E18BE"/>
    <w:rsid w:val="000F5609"/>
    <w:rsid w:val="001249FE"/>
    <w:rsid w:val="001A74FB"/>
    <w:rsid w:val="002D1DE1"/>
    <w:rsid w:val="002E3D73"/>
    <w:rsid w:val="003370FC"/>
    <w:rsid w:val="00367444"/>
    <w:rsid w:val="003B441F"/>
    <w:rsid w:val="003D7DD5"/>
    <w:rsid w:val="003E46BF"/>
    <w:rsid w:val="00407886"/>
    <w:rsid w:val="00432D3A"/>
    <w:rsid w:val="00467A9E"/>
    <w:rsid w:val="00553072"/>
    <w:rsid w:val="00597575"/>
    <w:rsid w:val="005C15F8"/>
    <w:rsid w:val="005E3E32"/>
    <w:rsid w:val="005E433E"/>
    <w:rsid w:val="00604B35"/>
    <w:rsid w:val="00633545"/>
    <w:rsid w:val="00644D92"/>
    <w:rsid w:val="0066756D"/>
    <w:rsid w:val="006C273D"/>
    <w:rsid w:val="006F451F"/>
    <w:rsid w:val="00731E97"/>
    <w:rsid w:val="007A539E"/>
    <w:rsid w:val="007C5040"/>
    <w:rsid w:val="007F1DDD"/>
    <w:rsid w:val="00805971"/>
    <w:rsid w:val="00847A27"/>
    <w:rsid w:val="00856583"/>
    <w:rsid w:val="008770BD"/>
    <w:rsid w:val="00890E90"/>
    <w:rsid w:val="008B567F"/>
    <w:rsid w:val="008C4E0E"/>
    <w:rsid w:val="008F1862"/>
    <w:rsid w:val="00914B7D"/>
    <w:rsid w:val="009E566C"/>
    <w:rsid w:val="00A27B01"/>
    <w:rsid w:val="00A8646C"/>
    <w:rsid w:val="00A932BB"/>
    <w:rsid w:val="00B4762B"/>
    <w:rsid w:val="00B5632A"/>
    <w:rsid w:val="00B56A6D"/>
    <w:rsid w:val="00B61552"/>
    <w:rsid w:val="00BC4AF3"/>
    <w:rsid w:val="00BD39F1"/>
    <w:rsid w:val="00BF5F84"/>
    <w:rsid w:val="00C007EA"/>
    <w:rsid w:val="00C13E49"/>
    <w:rsid w:val="00C64A17"/>
    <w:rsid w:val="00CB5713"/>
    <w:rsid w:val="00CE4D1B"/>
    <w:rsid w:val="00CF7852"/>
    <w:rsid w:val="00DC2881"/>
    <w:rsid w:val="00DE6AF8"/>
    <w:rsid w:val="00E01778"/>
    <w:rsid w:val="00EC211D"/>
    <w:rsid w:val="00EF0F5B"/>
    <w:rsid w:val="00F11C6A"/>
    <w:rsid w:val="00F15DC3"/>
    <w:rsid w:val="00F4336C"/>
    <w:rsid w:val="00FC0E8E"/>
    <w:rsid w:val="00FD758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0FC"/>
    <w:rPr>
      <w:rFonts w:ascii="Calibri" w:eastAsia="Calibri" w:hAnsi="Calibri" w:cs="Arial"/>
      <w:lang w:val="fr-FR"/>
    </w:rPr>
  </w:style>
  <w:style w:type="paragraph" w:styleId="Naslov1">
    <w:name w:val="heading 1"/>
    <w:basedOn w:val="Normal"/>
    <w:next w:val="Normal"/>
    <w:link w:val="Naslov1Char"/>
    <w:uiPriority w:val="99"/>
    <w:qFormat/>
    <w:rsid w:val="003370FC"/>
    <w:pPr>
      <w:keepNext/>
      <w:spacing w:after="0" w:line="240" w:lineRule="auto"/>
      <w:outlineLvl w:val="0"/>
    </w:pPr>
    <w:rPr>
      <w:rFonts w:ascii="Times New Roman" w:eastAsia="Times New Roman" w:hAnsi="Times New Roman" w:cs="Times New Roman"/>
      <w:b/>
      <w:bCs/>
      <w:noProof/>
      <w:sz w:val="24"/>
      <w:szCs w:val="24"/>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3370FC"/>
    <w:rPr>
      <w:rFonts w:ascii="Times New Roman" w:eastAsia="Times New Roman" w:hAnsi="Times New Roman" w:cs="Times New Roman"/>
      <w:b/>
      <w:bCs/>
      <w:noProof/>
      <w:sz w:val="24"/>
      <w:szCs w:val="24"/>
      <w:lang w:val="en-US" w:eastAsia="hr-HR"/>
    </w:rPr>
  </w:style>
  <w:style w:type="paragraph" w:styleId="Tijeloteksta">
    <w:name w:val="Body Text"/>
    <w:basedOn w:val="Normal"/>
    <w:link w:val="TijelotekstaChar"/>
    <w:uiPriority w:val="99"/>
    <w:semiHidden/>
    <w:rsid w:val="003370FC"/>
    <w:pPr>
      <w:spacing w:after="0" w:line="240" w:lineRule="auto"/>
    </w:pPr>
    <w:rPr>
      <w:rFonts w:ascii="Times New Roman" w:eastAsia="Times New Roman" w:hAnsi="Times New Roman" w:cs="Times New Roman"/>
      <w:b/>
      <w:bCs/>
      <w:noProof/>
      <w:sz w:val="24"/>
      <w:szCs w:val="24"/>
      <w:lang w:val="en-US" w:eastAsia="hr-HR"/>
    </w:rPr>
  </w:style>
  <w:style w:type="character" w:customStyle="1" w:styleId="TijelotekstaChar">
    <w:name w:val="Tijelo teksta Char"/>
    <w:basedOn w:val="Zadanifontodlomka"/>
    <w:link w:val="Tijeloteksta"/>
    <w:uiPriority w:val="99"/>
    <w:semiHidden/>
    <w:rsid w:val="003370FC"/>
    <w:rPr>
      <w:rFonts w:ascii="Times New Roman" w:eastAsia="Times New Roman" w:hAnsi="Times New Roman" w:cs="Times New Roman"/>
      <w:b/>
      <w:bCs/>
      <w:noProof/>
      <w:sz w:val="24"/>
      <w:szCs w:val="24"/>
      <w:lang w:val="en-US" w:eastAsia="hr-HR"/>
    </w:rPr>
  </w:style>
  <w:style w:type="paragraph" w:customStyle="1" w:styleId="TableText">
    <w:name w:val="Table Text"/>
    <w:basedOn w:val="Normal"/>
    <w:rsid w:val="003370FC"/>
    <w:pPr>
      <w:tabs>
        <w:tab w:val="decimal" w:pos="0"/>
      </w:tabs>
      <w:overflowPunct w:val="0"/>
      <w:autoSpaceDE w:val="0"/>
      <w:autoSpaceDN w:val="0"/>
      <w:adjustRightInd w:val="0"/>
      <w:spacing w:after="120" w:line="260" w:lineRule="exact"/>
      <w:jc w:val="both"/>
    </w:pPr>
    <w:rPr>
      <w:rFonts w:ascii="Times New Roman" w:eastAsia="Times New Roman" w:hAnsi="Times New Roman" w:cs="Times New Roman"/>
      <w:sz w:val="20"/>
      <w:szCs w:val="20"/>
    </w:rPr>
  </w:style>
  <w:style w:type="paragraph" w:styleId="Podnoje">
    <w:name w:val="footer"/>
    <w:basedOn w:val="Normal"/>
    <w:link w:val="PodnojeChar"/>
    <w:uiPriority w:val="99"/>
    <w:unhideWhenUsed/>
    <w:rsid w:val="003370FC"/>
    <w:pPr>
      <w:tabs>
        <w:tab w:val="center" w:pos="4536"/>
        <w:tab w:val="right" w:pos="9072"/>
      </w:tabs>
    </w:pPr>
  </w:style>
  <w:style w:type="character" w:customStyle="1" w:styleId="PodnojeChar">
    <w:name w:val="Podnožje Char"/>
    <w:basedOn w:val="Zadanifontodlomka"/>
    <w:link w:val="Podnoje"/>
    <w:uiPriority w:val="99"/>
    <w:rsid w:val="003370FC"/>
    <w:rPr>
      <w:rFonts w:ascii="Calibri" w:eastAsia="Calibri" w:hAnsi="Calibri" w:cs="Arial"/>
      <w:lang w:val="en-GB"/>
    </w:rPr>
  </w:style>
  <w:style w:type="paragraph" w:customStyle="1" w:styleId="Pa22">
    <w:name w:val="Pa22"/>
    <w:basedOn w:val="Normal"/>
    <w:next w:val="Normal"/>
    <w:uiPriority w:val="99"/>
    <w:rsid w:val="000B21E1"/>
    <w:pPr>
      <w:autoSpaceDE w:val="0"/>
      <w:autoSpaceDN w:val="0"/>
      <w:adjustRightInd w:val="0"/>
      <w:spacing w:after="0" w:line="191" w:lineRule="atLeast"/>
    </w:pPr>
    <w:rPr>
      <w:rFonts w:ascii="Myriad Pro" w:eastAsiaTheme="minorHAnsi" w:hAnsi="Myriad Pro" w:cstheme="minorBidi"/>
      <w:sz w:val="24"/>
      <w:szCs w:val="24"/>
      <w:lang w:val="hr-HR"/>
    </w:rPr>
  </w:style>
  <w:style w:type="paragraph" w:customStyle="1" w:styleId="Pa4">
    <w:name w:val="Pa4"/>
    <w:basedOn w:val="Normal"/>
    <w:next w:val="Normal"/>
    <w:uiPriority w:val="99"/>
    <w:rsid w:val="00467A9E"/>
    <w:pPr>
      <w:autoSpaceDE w:val="0"/>
      <w:autoSpaceDN w:val="0"/>
      <w:adjustRightInd w:val="0"/>
      <w:spacing w:after="0" w:line="191" w:lineRule="atLeast"/>
    </w:pPr>
    <w:rPr>
      <w:rFonts w:ascii="Myriad Pro" w:eastAsiaTheme="minorHAnsi" w:hAnsi="Myriad Pro" w:cstheme="minorBidi"/>
      <w:sz w:val="24"/>
      <w:szCs w:val="24"/>
      <w:lang w:val="hr-HR"/>
    </w:rPr>
  </w:style>
  <w:style w:type="paragraph" w:styleId="Odlomakpopisa">
    <w:name w:val="List Paragraph"/>
    <w:basedOn w:val="Normal"/>
    <w:uiPriority w:val="34"/>
    <w:qFormat/>
    <w:rsid w:val="002E3D73"/>
    <w:pPr>
      <w:ind w:left="720"/>
      <w:contextualSpacing/>
    </w:pPr>
  </w:style>
  <w:style w:type="paragraph" w:customStyle="1" w:styleId="normal0">
    <w:name w:val="normal"/>
    <w:rsid w:val="000B690B"/>
    <w:rPr>
      <w:rFonts w:ascii="Calibri" w:eastAsia="Calibri" w:hAnsi="Calibri" w:cs="Calibri"/>
      <w:color w:val="000000"/>
      <w:lang w:eastAsia="hr-HR"/>
    </w:rPr>
  </w:style>
  <w:style w:type="paragraph" w:styleId="Tekstbalonia">
    <w:name w:val="Balloon Text"/>
    <w:basedOn w:val="Normal"/>
    <w:link w:val="TekstbaloniaChar"/>
    <w:uiPriority w:val="99"/>
    <w:semiHidden/>
    <w:unhideWhenUsed/>
    <w:rsid w:val="000B690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B690B"/>
    <w:rPr>
      <w:rFonts w:ascii="Tahoma" w:eastAsia="Calibri"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0FC"/>
    <w:rPr>
      <w:rFonts w:ascii="Calibri" w:eastAsia="Calibri" w:hAnsi="Calibri" w:cs="Arial"/>
      <w:lang w:val="fr-FR"/>
    </w:rPr>
  </w:style>
  <w:style w:type="paragraph" w:styleId="Heading1">
    <w:name w:val="heading 1"/>
    <w:basedOn w:val="Normal"/>
    <w:next w:val="Normal"/>
    <w:link w:val="Heading1Char"/>
    <w:uiPriority w:val="99"/>
    <w:qFormat/>
    <w:rsid w:val="003370FC"/>
    <w:pPr>
      <w:keepNext/>
      <w:spacing w:after="0" w:line="240" w:lineRule="auto"/>
      <w:outlineLvl w:val="0"/>
    </w:pPr>
    <w:rPr>
      <w:rFonts w:ascii="Times New Roman" w:eastAsia="Times New Roman" w:hAnsi="Times New Roman" w:cs="Times New Roman"/>
      <w:b/>
      <w:bCs/>
      <w:noProof/>
      <w:sz w:val="24"/>
      <w:szCs w:val="24"/>
      <w:lang w:val="en-US" w:eastAsia="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70FC"/>
    <w:rPr>
      <w:rFonts w:ascii="Times New Roman" w:eastAsia="Times New Roman" w:hAnsi="Times New Roman" w:cs="Times New Roman"/>
      <w:b/>
      <w:bCs/>
      <w:noProof/>
      <w:sz w:val="24"/>
      <w:szCs w:val="24"/>
      <w:lang w:val="en-US" w:eastAsia="hr-HR"/>
    </w:rPr>
  </w:style>
  <w:style w:type="paragraph" w:styleId="BodyText">
    <w:name w:val="Body Text"/>
    <w:basedOn w:val="Normal"/>
    <w:link w:val="BodyTextChar"/>
    <w:uiPriority w:val="99"/>
    <w:semiHidden/>
    <w:rsid w:val="003370FC"/>
    <w:pPr>
      <w:spacing w:after="0" w:line="240" w:lineRule="auto"/>
    </w:pPr>
    <w:rPr>
      <w:rFonts w:ascii="Times New Roman" w:eastAsia="Times New Roman" w:hAnsi="Times New Roman" w:cs="Times New Roman"/>
      <w:b/>
      <w:bCs/>
      <w:noProof/>
      <w:sz w:val="24"/>
      <w:szCs w:val="24"/>
      <w:lang w:val="en-US" w:eastAsia="hr-HR"/>
    </w:rPr>
  </w:style>
  <w:style w:type="character" w:customStyle="1" w:styleId="BodyTextChar">
    <w:name w:val="Body Text Char"/>
    <w:basedOn w:val="DefaultParagraphFont"/>
    <w:link w:val="BodyText"/>
    <w:uiPriority w:val="99"/>
    <w:semiHidden/>
    <w:rsid w:val="003370FC"/>
    <w:rPr>
      <w:rFonts w:ascii="Times New Roman" w:eastAsia="Times New Roman" w:hAnsi="Times New Roman" w:cs="Times New Roman"/>
      <w:b/>
      <w:bCs/>
      <w:noProof/>
      <w:sz w:val="24"/>
      <w:szCs w:val="24"/>
      <w:lang w:val="en-US" w:eastAsia="hr-HR"/>
    </w:rPr>
  </w:style>
  <w:style w:type="paragraph" w:customStyle="1" w:styleId="TableText">
    <w:name w:val="Table Text"/>
    <w:basedOn w:val="Normal"/>
    <w:rsid w:val="003370FC"/>
    <w:pPr>
      <w:tabs>
        <w:tab w:val="decimal" w:pos="0"/>
      </w:tabs>
      <w:overflowPunct w:val="0"/>
      <w:autoSpaceDE w:val="0"/>
      <w:autoSpaceDN w:val="0"/>
      <w:adjustRightInd w:val="0"/>
      <w:spacing w:after="120" w:line="260" w:lineRule="exact"/>
      <w:jc w:val="both"/>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370FC"/>
    <w:pPr>
      <w:tabs>
        <w:tab w:val="center" w:pos="4536"/>
        <w:tab w:val="right" w:pos="9072"/>
      </w:tabs>
    </w:pPr>
  </w:style>
  <w:style w:type="character" w:customStyle="1" w:styleId="FooterChar">
    <w:name w:val="Footer Char"/>
    <w:basedOn w:val="DefaultParagraphFont"/>
    <w:link w:val="Footer"/>
    <w:uiPriority w:val="99"/>
    <w:rsid w:val="003370FC"/>
    <w:rPr>
      <w:rFonts w:ascii="Calibri" w:eastAsia="Calibri" w:hAnsi="Calibri" w:cs="Arial"/>
      <w:lang w:val="en-GB"/>
    </w:rPr>
  </w:style>
  <w:style w:type="paragraph" w:customStyle="1" w:styleId="Pa22">
    <w:name w:val="Pa22"/>
    <w:basedOn w:val="Normal"/>
    <w:next w:val="Normal"/>
    <w:uiPriority w:val="99"/>
    <w:rsid w:val="000B21E1"/>
    <w:pPr>
      <w:autoSpaceDE w:val="0"/>
      <w:autoSpaceDN w:val="0"/>
      <w:adjustRightInd w:val="0"/>
      <w:spacing w:after="0" w:line="191" w:lineRule="atLeast"/>
    </w:pPr>
    <w:rPr>
      <w:rFonts w:ascii="Myriad Pro" w:eastAsiaTheme="minorHAnsi" w:hAnsi="Myriad Pro" w:cstheme="minorBidi"/>
      <w:sz w:val="24"/>
      <w:szCs w:val="24"/>
      <w:lang w:val="hr-HR"/>
    </w:rPr>
  </w:style>
  <w:style w:type="paragraph" w:customStyle="1" w:styleId="Pa4">
    <w:name w:val="Pa4"/>
    <w:basedOn w:val="Normal"/>
    <w:next w:val="Normal"/>
    <w:uiPriority w:val="99"/>
    <w:rsid w:val="00467A9E"/>
    <w:pPr>
      <w:autoSpaceDE w:val="0"/>
      <w:autoSpaceDN w:val="0"/>
      <w:adjustRightInd w:val="0"/>
      <w:spacing w:after="0" w:line="191" w:lineRule="atLeast"/>
    </w:pPr>
    <w:rPr>
      <w:rFonts w:ascii="Myriad Pro" w:eastAsiaTheme="minorHAnsi" w:hAnsi="Myriad Pro" w:cstheme="minorBidi"/>
      <w:sz w:val="24"/>
      <w:szCs w:val="24"/>
      <w:lang w:val="hr-HR"/>
    </w:rPr>
  </w:style>
  <w:style w:type="paragraph" w:styleId="ListParagraph">
    <w:name w:val="List Paragraph"/>
    <w:basedOn w:val="Normal"/>
    <w:uiPriority w:val="34"/>
    <w:qFormat/>
    <w:rsid w:val="002E3D7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B2295-0BF0-4BA2-8E2D-8D2C0949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1348</Words>
  <Characters>7688</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Loreana Selišek Butina</dc:creator>
  <cp:lastModifiedBy>Toncika Mamic</cp:lastModifiedBy>
  <cp:revision>6</cp:revision>
  <dcterms:created xsi:type="dcterms:W3CDTF">2016-11-14T12:01:00Z</dcterms:created>
  <dcterms:modified xsi:type="dcterms:W3CDTF">2016-11-18T10:04:00Z</dcterms:modified>
</cp:coreProperties>
</file>