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39229" w14:textId="3B5ABC47" w:rsidR="00074D5C" w:rsidRPr="00600EEB" w:rsidRDefault="0074493F" w:rsidP="00C32995">
      <w:pPr>
        <w:spacing w:after="0"/>
        <w:rPr>
          <w:b/>
          <w:bCs/>
          <w:sz w:val="36"/>
          <w:szCs w:val="36"/>
        </w:rPr>
      </w:pPr>
      <w:r>
        <w:rPr>
          <w:b/>
          <w:bCs/>
          <w:sz w:val="36"/>
          <w:szCs w:val="36"/>
        </w:rPr>
        <w:t>Technology</w:t>
      </w:r>
      <w:r w:rsidR="00074D5C" w:rsidRPr="00600EEB">
        <w:rPr>
          <w:b/>
          <w:bCs/>
          <w:sz w:val="36"/>
          <w:szCs w:val="36"/>
        </w:rPr>
        <w:tab/>
      </w:r>
      <w:r w:rsidR="00074D5C" w:rsidRPr="00600EEB">
        <w:rPr>
          <w:b/>
          <w:bCs/>
          <w:sz w:val="36"/>
          <w:szCs w:val="36"/>
        </w:rPr>
        <w:tab/>
      </w:r>
      <w:r w:rsidR="00074D5C" w:rsidRPr="00600EEB">
        <w:rPr>
          <w:b/>
          <w:bCs/>
          <w:sz w:val="36"/>
          <w:szCs w:val="36"/>
        </w:rPr>
        <w:tab/>
      </w:r>
      <w:r w:rsidR="00074D5C" w:rsidRPr="00600EEB">
        <w:rPr>
          <w:b/>
          <w:bCs/>
          <w:sz w:val="36"/>
          <w:szCs w:val="36"/>
        </w:rPr>
        <w:tab/>
      </w:r>
      <w:r w:rsidR="00074D5C" w:rsidRPr="00600EEB">
        <w:rPr>
          <w:b/>
          <w:bCs/>
          <w:sz w:val="36"/>
          <w:szCs w:val="36"/>
        </w:rPr>
        <w:tab/>
      </w:r>
      <w:r w:rsidR="00074D5C" w:rsidRPr="00600EEB">
        <w:rPr>
          <w:b/>
          <w:bCs/>
          <w:sz w:val="36"/>
          <w:szCs w:val="36"/>
        </w:rPr>
        <w:tab/>
      </w:r>
      <w:r w:rsidR="00074D5C" w:rsidRPr="00600EEB">
        <w:rPr>
          <w:b/>
          <w:bCs/>
          <w:sz w:val="36"/>
          <w:szCs w:val="36"/>
        </w:rPr>
        <w:tab/>
        <w:t>COURSE DESCRIPTION</w:t>
      </w:r>
    </w:p>
    <w:p w14:paraId="73BB0762" w14:textId="77777777" w:rsidR="00074D5C" w:rsidRPr="00600EEB" w:rsidRDefault="00074D5C" w:rsidP="00C32995">
      <w:pPr>
        <w:spacing w:after="0"/>
        <w:rPr>
          <w:sz w:val="24"/>
          <w:szCs w:val="24"/>
        </w:rPr>
      </w:pPr>
    </w:p>
    <w:p w14:paraId="6917284B" w14:textId="77777777" w:rsidR="00074D5C" w:rsidRPr="00600EEB" w:rsidRDefault="00074D5C" w:rsidP="00C32995">
      <w:pPr>
        <w:spacing w:after="0"/>
        <w:rPr>
          <w:rFonts w:ascii="Arial" w:hAnsi="Arial"/>
          <w:b/>
          <w:bCs/>
          <w:sz w:val="24"/>
          <w:szCs w:val="24"/>
        </w:rPr>
      </w:pPr>
    </w:p>
    <w:p w14:paraId="3871C274" w14:textId="77777777" w:rsidR="00074D5C" w:rsidRPr="00600EEB" w:rsidRDefault="00074D5C" w:rsidP="00C32995">
      <w:pPr>
        <w:spacing w:after="0"/>
        <w:rPr>
          <w:rFonts w:ascii="Arial" w:hAnsi="Arial"/>
          <w:b/>
          <w:bCs/>
          <w:sz w:val="24"/>
          <w:szCs w:val="24"/>
        </w:rPr>
      </w:pPr>
      <w:r w:rsidRPr="00600EEB">
        <w:rPr>
          <w:rFonts w:ascii="Arial" w:hAnsi="Arial"/>
          <w:b/>
          <w:bCs/>
          <w:sz w:val="24"/>
          <w:szCs w:val="24"/>
        </w:rPr>
        <w:t>WHAT IS THE COURSE ABOUT?</w:t>
      </w:r>
    </w:p>
    <w:p w14:paraId="7F3DA39E" w14:textId="77777777" w:rsidR="00074D5C" w:rsidRPr="00600EEB" w:rsidRDefault="00074D5C" w:rsidP="00C32995">
      <w:pPr>
        <w:spacing w:after="0"/>
        <w:rPr>
          <w:rFonts w:ascii="Arial" w:hAnsi="Arial"/>
          <w:b/>
          <w:bCs/>
          <w:sz w:val="24"/>
          <w:szCs w:val="24"/>
        </w:rPr>
      </w:pPr>
    </w:p>
    <w:p w14:paraId="74C0D0FA" w14:textId="77777777" w:rsidR="00F549AC" w:rsidRPr="00F549AC" w:rsidRDefault="00F549AC" w:rsidP="003F7CBA">
      <w:pPr>
        <w:rPr>
          <w:rFonts w:asciiTheme="minorHAnsi" w:hAnsiTheme="minorHAnsi"/>
          <w:sz w:val="24"/>
          <w:szCs w:val="24"/>
          <w:lang w:val="en-US" w:eastAsia="hr-HR"/>
        </w:rPr>
      </w:pPr>
      <w:r w:rsidRPr="00F549AC">
        <w:rPr>
          <w:rFonts w:asciiTheme="minorHAnsi" w:hAnsiTheme="minorHAnsi"/>
          <w:sz w:val="24"/>
          <w:szCs w:val="24"/>
          <w:lang w:val="en-US" w:eastAsia="hr-HR"/>
        </w:rPr>
        <w:t>Technology taught in grade 10 has got defined aims, objectives and assessment criteria like the other subjects in IBMYP curriculum. The subject is focused on inquiry and problem solving process through utilizing various materials such as paper, plastic, wood, or recycling materials. The process incorporates the knowledge, research skills and design principles. During the process students may continually</w:t>
      </w:r>
      <w:proofErr w:type="gramStart"/>
      <w:r w:rsidRPr="00F549AC">
        <w:rPr>
          <w:rFonts w:asciiTheme="minorHAnsi" w:hAnsiTheme="minorHAnsi"/>
          <w:sz w:val="24"/>
          <w:szCs w:val="24"/>
          <w:lang w:val="en-US" w:eastAsia="hr-HR"/>
        </w:rPr>
        <w:t>  develop</w:t>
      </w:r>
      <w:proofErr w:type="gramEnd"/>
      <w:r w:rsidRPr="00F549AC">
        <w:rPr>
          <w:rFonts w:asciiTheme="minorHAnsi" w:hAnsiTheme="minorHAnsi"/>
          <w:sz w:val="24"/>
          <w:szCs w:val="24"/>
          <w:lang w:val="en-US" w:eastAsia="hr-HR"/>
        </w:rPr>
        <w:t xml:space="preserve"> skills involved in inventing, creating, constructing, testing, modifying and evaluating as part of the  process that ends with final product.</w:t>
      </w:r>
    </w:p>
    <w:p w14:paraId="2268FFC6" w14:textId="241DF15F" w:rsidR="00074D5C" w:rsidRDefault="00074D5C" w:rsidP="003F7CBA">
      <w:pPr>
        <w:rPr>
          <w:rFonts w:ascii="Arial" w:hAnsi="Arial"/>
          <w:b/>
          <w:bCs/>
          <w:sz w:val="24"/>
          <w:szCs w:val="24"/>
        </w:rPr>
      </w:pPr>
      <w:r>
        <w:rPr>
          <w:rFonts w:ascii="Arial" w:hAnsi="Arial"/>
          <w:b/>
          <w:bCs/>
          <w:sz w:val="24"/>
          <w:szCs w:val="24"/>
        </w:rPr>
        <w:t xml:space="preserve">The school offers two lessons on </w:t>
      </w:r>
      <w:r w:rsidR="006102B6">
        <w:rPr>
          <w:rFonts w:ascii="Arial" w:hAnsi="Arial"/>
          <w:b/>
          <w:bCs/>
          <w:sz w:val="24"/>
          <w:szCs w:val="24"/>
        </w:rPr>
        <w:t>Visual Arts</w:t>
      </w:r>
      <w:r w:rsidRPr="00600EEB">
        <w:rPr>
          <w:rFonts w:ascii="Arial" w:hAnsi="Arial"/>
          <w:b/>
          <w:bCs/>
          <w:sz w:val="24"/>
          <w:szCs w:val="24"/>
        </w:rPr>
        <w:t xml:space="preserve"> per week.</w:t>
      </w:r>
    </w:p>
    <w:p w14:paraId="31290A0D" w14:textId="77777777" w:rsidR="00074D5C" w:rsidRDefault="00074D5C" w:rsidP="003F7CBA">
      <w:pPr>
        <w:rPr>
          <w:rFonts w:ascii="Arial" w:hAnsi="Arial"/>
          <w:b/>
          <w:bCs/>
          <w:sz w:val="24"/>
          <w:szCs w:val="24"/>
        </w:rPr>
      </w:pPr>
    </w:p>
    <w:p w14:paraId="0E735444" w14:textId="359857E6" w:rsidR="00074D5C" w:rsidRDefault="00F549AC" w:rsidP="003F7CBA">
      <w:pPr>
        <w:rPr>
          <w:rFonts w:ascii="Arial" w:hAnsi="Arial"/>
          <w:b/>
          <w:bCs/>
          <w:sz w:val="24"/>
          <w:szCs w:val="24"/>
        </w:rPr>
      </w:pPr>
      <w:r>
        <w:rPr>
          <w:rFonts w:ascii="Arial" w:hAnsi="Arial"/>
          <w:b/>
          <w:bCs/>
          <w:sz w:val="24"/>
          <w:szCs w:val="24"/>
        </w:rPr>
        <w:t xml:space="preserve">LMS Moodle </w:t>
      </w:r>
      <w:r w:rsidR="006102B6">
        <w:rPr>
          <w:rFonts w:ascii="Arial" w:hAnsi="Arial"/>
          <w:b/>
          <w:bCs/>
          <w:sz w:val="24"/>
          <w:szCs w:val="24"/>
        </w:rPr>
        <w:t>site</w:t>
      </w:r>
      <w:r w:rsidR="00074D5C">
        <w:rPr>
          <w:rFonts w:ascii="Arial" w:hAnsi="Arial"/>
          <w:b/>
          <w:bCs/>
          <w:sz w:val="24"/>
          <w:szCs w:val="24"/>
        </w:rPr>
        <w:t>:</w:t>
      </w:r>
    </w:p>
    <w:p w14:paraId="78350455" w14:textId="4708E494" w:rsidR="00F549AC" w:rsidRPr="00F549AC" w:rsidRDefault="00F549AC" w:rsidP="003F7CBA">
      <w:pPr>
        <w:rPr>
          <w:rFonts w:ascii="Arial" w:hAnsi="Arial"/>
          <w:bCs/>
          <w:sz w:val="24"/>
          <w:szCs w:val="24"/>
        </w:rPr>
      </w:pPr>
      <w:r w:rsidRPr="00F549AC">
        <w:rPr>
          <w:rFonts w:ascii="Arial" w:hAnsi="Arial"/>
          <w:bCs/>
          <w:sz w:val="24"/>
          <w:szCs w:val="24"/>
        </w:rPr>
        <w:t>http://artweb.atrium.hr/</w:t>
      </w:r>
    </w:p>
    <w:p w14:paraId="27DCED65" w14:textId="77777777" w:rsidR="00074D5C" w:rsidRPr="00600EEB" w:rsidRDefault="00074D5C" w:rsidP="00F03C57">
      <w:pPr>
        <w:spacing w:after="0"/>
        <w:rPr>
          <w:rFonts w:ascii="Arial" w:hAnsi="Arial"/>
          <w:b/>
          <w:bCs/>
          <w:sz w:val="24"/>
          <w:szCs w:val="24"/>
        </w:rPr>
      </w:pPr>
    </w:p>
    <w:p w14:paraId="618BF77C" w14:textId="77777777" w:rsidR="00074D5C" w:rsidRPr="00600EEB" w:rsidRDefault="00074D5C" w:rsidP="00F03C57">
      <w:pPr>
        <w:rPr>
          <w:rFonts w:ascii="Arial" w:hAnsi="Arial"/>
          <w:b/>
          <w:bCs/>
          <w:sz w:val="24"/>
          <w:szCs w:val="24"/>
        </w:rPr>
      </w:pPr>
      <w:r w:rsidRPr="00600EEB">
        <w:rPr>
          <w:rFonts w:ascii="Arial" w:hAnsi="Arial"/>
          <w:b/>
          <w:bCs/>
          <w:sz w:val="24"/>
          <w:szCs w:val="24"/>
        </w:rPr>
        <w:t>TOPICS:</w:t>
      </w:r>
    </w:p>
    <w:p w14:paraId="4EF826FD" w14:textId="77777777" w:rsidR="00FA4142" w:rsidRPr="00FA4142" w:rsidRDefault="00FA4142" w:rsidP="00F03C57">
      <w:pPr>
        <w:spacing w:after="0"/>
        <w:rPr>
          <w:b/>
          <w:sz w:val="24"/>
          <w:szCs w:val="24"/>
        </w:rPr>
      </w:pPr>
    </w:p>
    <w:p w14:paraId="20FC8517" w14:textId="77777777" w:rsidR="00074D5C" w:rsidRPr="00600EEB" w:rsidRDefault="00074D5C" w:rsidP="003F4050">
      <w:pPr>
        <w:rPr>
          <w:rFonts w:ascii="Arial" w:hAnsi="Arial"/>
          <w:b/>
          <w:bCs/>
          <w:sz w:val="28"/>
          <w:szCs w:val="28"/>
        </w:rPr>
      </w:pPr>
      <w:r w:rsidRPr="00600EEB">
        <w:rPr>
          <w:b/>
          <w:bCs/>
          <w:sz w:val="32"/>
          <w:szCs w:val="32"/>
        </w:rPr>
        <w:t>MYP5</w:t>
      </w:r>
    </w:p>
    <w:p w14:paraId="128A7A48" w14:textId="6CED17F0" w:rsidR="00074D5C" w:rsidRPr="00B36D7F" w:rsidRDefault="00F549AC" w:rsidP="003F4050">
      <w:pPr>
        <w:pStyle w:val="Heading1"/>
        <w:rPr>
          <w:rFonts w:asciiTheme="minorHAnsi" w:hAnsiTheme="minorHAnsi"/>
          <w:lang w:val="en-GB"/>
        </w:rPr>
      </w:pPr>
      <w:r>
        <w:rPr>
          <w:rFonts w:asciiTheme="minorHAnsi" w:hAnsiTheme="minorHAnsi"/>
          <w:lang w:val="en-GB"/>
        </w:rPr>
        <w:t>All around the paper</w:t>
      </w:r>
    </w:p>
    <w:p w14:paraId="40D92215" w14:textId="3AB2EA68" w:rsidR="00FA4142" w:rsidRPr="00F549AC" w:rsidRDefault="00F549AC" w:rsidP="000F3DA9">
      <w:pPr>
        <w:spacing w:after="0"/>
        <w:rPr>
          <w:rFonts w:asciiTheme="minorHAnsi" w:hAnsiTheme="minorHAnsi"/>
          <w:sz w:val="24"/>
          <w:szCs w:val="24"/>
        </w:rPr>
      </w:pPr>
      <w:r w:rsidRPr="00F549AC">
        <w:rPr>
          <w:rFonts w:asciiTheme="minorHAnsi" w:hAnsiTheme="minorHAnsi" w:cs="Trebuchet MS"/>
          <w:color w:val="1E1813"/>
          <w:sz w:val="24"/>
          <w:szCs w:val="24"/>
          <w:lang w:val="en-US" w:eastAsia="hr-HR"/>
        </w:rPr>
        <w:t>Our first unit is based on paper as medium, paper as tool, paper stuff or paper as fact. Our intention is to learn how to make paper, or use it in graphic design, investigate its history and characteristics. Most of the research students are going to do themselves and represent in classroom or online.</w:t>
      </w:r>
    </w:p>
    <w:p w14:paraId="3B35ED37" w14:textId="77777777" w:rsidR="00F549AC" w:rsidRDefault="00F549AC" w:rsidP="000F3DA9">
      <w:pPr>
        <w:spacing w:after="0"/>
        <w:rPr>
          <w:rFonts w:asciiTheme="minorHAnsi" w:hAnsiTheme="minorHAnsi" w:cs="Times New Roman"/>
          <w:b/>
          <w:bCs/>
          <w:sz w:val="24"/>
          <w:szCs w:val="24"/>
        </w:rPr>
      </w:pPr>
    </w:p>
    <w:p w14:paraId="0B91945B" w14:textId="77777777" w:rsidR="00875D99" w:rsidRPr="00875D99" w:rsidRDefault="00875D99" w:rsidP="000F3DA9">
      <w:pPr>
        <w:spacing w:after="0"/>
        <w:rPr>
          <w:rFonts w:asciiTheme="minorHAnsi" w:hAnsiTheme="minorHAnsi" w:cs="Trebuchet MS"/>
          <w:b/>
          <w:color w:val="1E1813"/>
          <w:sz w:val="24"/>
          <w:szCs w:val="24"/>
          <w:lang w:val="en-US" w:eastAsia="hr-HR"/>
        </w:rPr>
      </w:pPr>
      <w:r w:rsidRPr="00875D99">
        <w:rPr>
          <w:rFonts w:asciiTheme="minorHAnsi" w:hAnsiTheme="minorHAnsi" w:cs="Trebuchet MS"/>
          <w:b/>
          <w:color w:val="1E1813"/>
          <w:sz w:val="24"/>
          <w:szCs w:val="24"/>
          <w:lang w:val="en-US" w:eastAsia="hr-HR"/>
        </w:rPr>
        <w:t xml:space="preserve">Media and its impact on society </w:t>
      </w:r>
    </w:p>
    <w:p w14:paraId="6735B890" w14:textId="6AF521E0" w:rsidR="00074D5C" w:rsidRPr="00875D99" w:rsidRDefault="00875D99" w:rsidP="000F3DA9">
      <w:pPr>
        <w:spacing w:after="0"/>
        <w:rPr>
          <w:rFonts w:asciiTheme="minorHAnsi" w:hAnsiTheme="minorHAnsi"/>
          <w:sz w:val="24"/>
          <w:szCs w:val="24"/>
        </w:rPr>
      </w:pPr>
      <w:r w:rsidRPr="00875D99">
        <w:rPr>
          <w:rFonts w:asciiTheme="minorHAnsi" w:hAnsiTheme="minorHAnsi" w:cs="Trebuchet MS"/>
          <w:color w:val="1E1813"/>
          <w:sz w:val="24"/>
          <w:szCs w:val="24"/>
          <w:lang w:val="en-US" w:eastAsia="hr-HR"/>
        </w:rPr>
        <w:t xml:space="preserve">Unit Media and its impact on society is an interdisciplinary topic between Technology and Languages that gives students the opportunity to make commercial as final product. Within the topic we will go through the process of making motion picture and investigate differences between video, movie and commercial. The starting point is Huxley’s book </w:t>
      </w:r>
      <w:r w:rsidRPr="00875D99">
        <w:rPr>
          <w:rFonts w:asciiTheme="minorHAnsi" w:hAnsiTheme="minorHAnsi" w:cs="Trebuchet MS"/>
          <w:i/>
          <w:iCs/>
          <w:color w:val="1E1813"/>
          <w:sz w:val="24"/>
          <w:szCs w:val="24"/>
          <w:lang w:val="en-US" w:eastAsia="hr-HR"/>
        </w:rPr>
        <w:t>Brave new world</w:t>
      </w:r>
      <w:r w:rsidRPr="00875D99">
        <w:rPr>
          <w:rFonts w:asciiTheme="minorHAnsi" w:hAnsiTheme="minorHAnsi" w:cs="Trebuchet MS"/>
          <w:color w:val="1E1813"/>
          <w:sz w:val="24"/>
          <w:szCs w:val="24"/>
          <w:lang w:val="en-US" w:eastAsia="hr-HR"/>
        </w:rPr>
        <w:t xml:space="preserve"> and appurtenant quote that has to be </w:t>
      </w:r>
      <w:proofErr w:type="spellStart"/>
      <w:r w:rsidRPr="00875D99">
        <w:rPr>
          <w:rFonts w:asciiTheme="minorHAnsi" w:hAnsiTheme="minorHAnsi" w:cs="Trebuchet MS"/>
          <w:color w:val="1E1813"/>
          <w:sz w:val="24"/>
          <w:szCs w:val="24"/>
          <w:lang w:val="en-US" w:eastAsia="hr-HR"/>
        </w:rPr>
        <w:t>reinterpretaded</w:t>
      </w:r>
      <w:proofErr w:type="spellEnd"/>
      <w:r w:rsidRPr="00875D99">
        <w:rPr>
          <w:rFonts w:asciiTheme="minorHAnsi" w:hAnsiTheme="minorHAnsi" w:cs="Trebuchet MS"/>
          <w:color w:val="1E1813"/>
          <w:sz w:val="24"/>
          <w:szCs w:val="24"/>
          <w:lang w:val="en-US" w:eastAsia="hr-HR"/>
        </w:rPr>
        <w:t xml:space="preserve"> in the other media. The topic gives students opportunity to work in groups on completing final product, but each student will have to submit own design folder on the end of the topic. The online activities include journal, forums and wiki.</w:t>
      </w:r>
      <w:r w:rsidR="00074D5C" w:rsidRPr="00875D99">
        <w:rPr>
          <w:rFonts w:asciiTheme="minorHAnsi" w:hAnsiTheme="minorHAnsi"/>
          <w:sz w:val="24"/>
          <w:szCs w:val="24"/>
        </w:rPr>
        <w:tab/>
      </w:r>
    </w:p>
    <w:p w14:paraId="12F669E5" w14:textId="77777777" w:rsidR="00074D5C" w:rsidRPr="00B36D7F" w:rsidRDefault="00074D5C" w:rsidP="000F3DA9">
      <w:pPr>
        <w:spacing w:after="0"/>
        <w:rPr>
          <w:rFonts w:asciiTheme="minorHAnsi" w:hAnsiTheme="minorHAnsi"/>
          <w:sz w:val="24"/>
          <w:szCs w:val="24"/>
        </w:rPr>
      </w:pPr>
    </w:p>
    <w:p w14:paraId="12493A28" w14:textId="750910B9" w:rsidR="00074D5C" w:rsidRPr="00B36D7F" w:rsidRDefault="00875D99" w:rsidP="000F3DA9">
      <w:pPr>
        <w:pStyle w:val="Heading1"/>
        <w:spacing w:line="276" w:lineRule="auto"/>
        <w:rPr>
          <w:rFonts w:asciiTheme="minorHAnsi" w:hAnsiTheme="minorHAnsi"/>
          <w:lang w:val="en-GB"/>
        </w:rPr>
      </w:pPr>
      <w:r>
        <w:rPr>
          <w:rFonts w:asciiTheme="minorHAnsi" w:hAnsiTheme="minorHAnsi"/>
          <w:lang w:val="en-GB"/>
        </w:rPr>
        <w:t>All around the textile</w:t>
      </w:r>
    </w:p>
    <w:p w14:paraId="1E48BA58" w14:textId="5A83AE40" w:rsidR="00074D5C" w:rsidRPr="00B36D7F" w:rsidRDefault="00875D99" w:rsidP="000F3DA9">
      <w:pPr>
        <w:spacing w:after="0"/>
        <w:rPr>
          <w:rFonts w:asciiTheme="minorHAnsi" w:hAnsiTheme="minorHAnsi" w:cs="Times"/>
          <w:color w:val="2F2F2F"/>
          <w:sz w:val="24"/>
          <w:szCs w:val="24"/>
          <w:lang w:val="en-US" w:eastAsia="hr-HR"/>
        </w:rPr>
      </w:pPr>
      <w:r>
        <w:rPr>
          <w:rFonts w:asciiTheme="minorHAnsi" w:hAnsiTheme="minorHAnsi" w:cs="Times"/>
          <w:color w:val="2F2F2F"/>
          <w:sz w:val="24"/>
          <w:szCs w:val="24"/>
          <w:lang w:val="en-US" w:eastAsia="hr-HR"/>
        </w:rPr>
        <w:t>The topic is based on recycling textiles and investigating textile scraps through implementing creative techniques. The cycle that includes investigation, design, plan, creation and evaluation is incorporated into the topic.</w:t>
      </w:r>
    </w:p>
    <w:p w14:paraId="67218314" w14:textId="77777777" w:rsidR="00FA4142" w:rsidRPr="00B36D7F" w:rsidRDefault="00FA4142" w:rsidP="000F3DA9">
      <w:pPr>
        <w:spacing w:after="0"/>
        <w:rPr>
          <w:rFonts w:asciiTheme="minorHAnsi" w:hAnsiTheme="minorHAnsi"/>
          <w:sz w:val="24"/>
          <w:szCs w:val="24"/>
        </w:rPr>
      </w:pPr>
    </w:p>
    <w:p w14:paraId="0BAE908D" w14:textId="2EEAC6E0" w:rsidR="00074D5C" w:rsidRDefault="00875D99" w:rsidP="000F3DA9">
      <w:pPr>
        <w:pStyle w:val="BodyText"/>
        <w:spacing w:line="276" w:lineRule="auto"/>
        <w:rPr>
          <w:rFonts w:asciiTheme="minorHAnsi" w:hAnsiTheme="minorHAnsi"/>
          <w:lang w:val="en-GB"/>
        </w:rPr>
      </w:pPr>
      <w:r>
        <w:rPr>
          <w:rFonts w:asciiTheme="minorHAnsi" w:hAnsiTheme="minorHAnsi"/>
          <w:lang w:val="en-GB"/>
        </w:rPr>
        <w:t>Designing the board game</w:t>
      </w:r>
    </w:p>
    <w:p w14:paraId="62DF6321" w14:textId="18DC6CBF" w:rsidR="00875D99" w:rsidRPr="00035FCC" w:rsidRDefault="00875D99" w:rsidP="000F3DA9">
      <w:pPr>
        <w:pStyle w:val="BodyText"/>
        <w:spacing w:line="276" w:lineRule="auto"/>
        <w:rPr>
          <w:rFonts w:asciiTheme="minorHAnsi" w:hAnsiTheme="minorHAnsi"/>
          <w:b w:val="0"/>
          <w:lang w:val="en-GB"/>
        </w:rPr>
      </w:pPr>
      <w:r w:rsidRPr="00035FCC">
        <w:rPr>
          <w:rFonts w:asciiTheme="minorHAnsi" w:hAnsiTheme="minorHAnsi"/>
          <w:b w:val="0"/>
          <w:lang w:val="en-GB"/>
        </w:rPr>
        <w:t xml:space="preserve">The last topic includes </w:t>
      </w:r>
      <w:r w:rsidR="00035FCC" w:rsidRPr="00035FCC">
        <w:rPr>
          <w:rFonts w:asciiTheme="minorHAnsi" w:hAnsiTheme="minorHAnsi"/>
          <w:b w:val="0"/>
          <w:lang w:val="en-GB"/>
        </w:rPr>
        <w:t xml:space="preserve">creating the board game based on history or biology (last topic – ecology). As part of the topic students have to invent rules and design of the game. Topic gives opportuniti to create totally </w:t>
      </w:r>
      <w:r w:rsidR="00035FCC" w:rsidRPr="00035FCC">
        <w:rPr>
          <w:rFonts w:asciiTheme="minorHAnsi" w:hAnsiTheme="minorHAnsi"/>
          <w:b w:val="0"/>
          <w:lang w:val="en-GB"/>
        </w:rPr>
        <w:lastRenderedPageBreak/>
        <w:t>new</w:t>
      </w:r>
      <w:r w:rsidR="00035FCC">
        <w:rPr>
          <w:rFonts w:asciiTheme="minorHAnsi" w:hAnsiTheme="minorHAnsi"/>
          <w:b w:val="0"/>
          <w:lang w:val="en-GB"/>
        </w:rPr>
        <w:t xml:space="preserve"> board game in various material</w:t>
      </w:r>
      <w:r w:rsidR="00035FCC" w:rsidRPr="00035FCC">
        <w:rPr>
          <w:rFonts w:asciiTheme="minorHAnsi" w:hAnsiTheme="minorHAnsi"/>
          <w:b w:val="0"/>
          <w:lang w:val="en-GB"/>
        </w:rPr>
        <w:t>.</w:t>
      </w:r>
      <w:r w:rsidR="00035FCC">
        <w:rPr>
          <w:rFonts w:asciiTheme="minorHAnsi" w:hAnsiTheme="minorHAnsi"/>
          <w:b w:val="0"/>
          <w:lang w:val="en-GB"/>
        </w:rPr>
        <w:t xml:space="preserve">  Students are graded according to whole design cycle reported in design folder.</w:t>
      </w:r>
    </w:p>
    <w:p w14:paraId="7ACC9BBA" w14:textId="77777777" w:rsidR="00074D5C" w:rsidRPr="008714DB" w:rsidRDefault="00074D5C" w:rsidP="00B36D7F">
      <w:pPr>
        <w:spacing w:after="0"/>
        <w:rPr>
          <w:sz w:val="24"/>
          <w:szCs w:val="24"/>
        </w:rPr>
      </w:pPr>
    </w:p>
    <w:p w14:paraId="167F2BEE" w14:textId="77777777" w:rsidR="00074D5C" w:rsidRPr="008714DB" w:rsidRDefault="00074D5C" w:rsidP="00D17437">
      <w:pPr>
        <w:spacing w:after="0"/>
        <w:ind w:firstLine="708"/>
        <w:rPr>
          <w:sz w:val="24"/>
          <w:szCs w:val="24"/>
        </w:rPr>
      </w:pPr>
    </w:p>
    <w:p w14:paraId="27C4F898" w14:textId="77777777" w:rsidR="00074D5C" w:rsidRPr="008714DB" w:rsidRDefault="00074D5C" w:rsidP="008714DB">
      <w:pPr>
        <w:spacing w:after="0"/>
        <w:rPr>
          <w:rFonts w:ascii="Arial" w:hAnsi="Arial"/>
          <w:b/>
          <w:bCs/>
          <w:sz w:val="24"/>
          <w:szCs w:val="24"/>
        </w:rPr>
      </w:pPr>
      <w:r w:rsidRPr="008714DB">
        <w:rPr>
          <w:rFonts w:ascii="Arial" w:hAnsi="Arial"/>
          <w:b/>
          <w:bCs/>
          <w:sz w:val="24"/>
          <w:szCs w:val="24"/>
        </w:rPr>
        <w:t>ASSESSMENT:</w:t>
      </w:r>
    </w:p>
    <w:p w14:paraId="4A819C5C" w14:textId="77777777" w:rsidR="00074D5C" w:rsidRPr="008714DB" w:rsidRDefault="00074D5C" w:rsidP="008714DB">
      <w:pPr>
        <w:spacing w:after="0"/>
        <w:rPr>
          <w:rFonts w:ascii="Arial" w:hAnsi="Arial"/>
          <w:b/>
          <w:bCs/>
          <w:sz w:val="24"/>
          <w:szCs w:val="24"/>
        </w:rPr>
      </w:pPr>
    </w:p>
    <w:p w14:paraId="7D278086" w14:textId="06A3FBEF" w:rsidR="00074D5C" w:rsidRPr="00F549AC" w:rsidRDefault="00F549AC" w:rsidP="00B36D7F">
      <w:pPr>
        <w:jc w:val="both"/>
        <w:rPr>
          <w:rFonts w:asciiTheme="minorHAnsi" w:hAnsiTheme="minorHAnsi"/>
          <w:sz w:val="24"/>
          <w:szCs w:val="24"/>
        </w:rPr>
      </w:pPr>
      <w:r w:rsidRPr="00F549AC">
        <w:rPr>
          <w:rFonts w:asciiTheme="minorHAnsi" w:hAnsiTheme="minorHAnsi"/>
          <w:sz w:val="24"/>
          <w:szCs w:val="24"/>
          <w:lang w:val="en-US" w:eastAsia="hr-HR"/>
        </w:rPr>
        <w:t>Within the assessment criteria the marking includes representation of all the stages of the design cycle, design folder made up of five sections (investigation, design, plan, creation, evaluation) and product itself.</w:t>
      </w:r>
    </w:p>
    <w:p w14:paraId="4D7B194A" w14:textId="77777777" w:rsidR="00074D5C" w:rsidRDefault="00074D5C" w:rsidP="00E31AD9">
      <w:pPr>
        <w:spacing w:before="120" w:after="120"/>
        <w:rPr>
          <w:b/>
        </w:rPr>
      </w:pPr>
    </w:p>
    <w:p w14:paraId="34674F1C" w14:textId="77777777" w:rsidR="00D66590" w:rsidRPr="00AB3FB1" w:rsidRDefault="00D66590" w:rsidP="00E31AD9">
      <w:pPr>
        <w:spacing w:before="120" w:after="120"/>
        <w:rPr>
          <w:b/>
        </w:rPr>
      </w:pPr>
    </w:p>
    <w:p w14:paraId="06860055" w14:textId="77777777" w:rsidR="00074D5C" w:rsidRPr="008714DB" w:rsidRDefault="00074D5C" w:rsidP="008714DB">
      <w:pPr>
        <w:spacing w:after="0"/>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474"/>
      </w:tblGrid>
      <w:tr w:rsidR="00D66590" w14:paraId="5ED142EE" w14:textId="77777777" w:rsidTr="00D66590">
        <w:trPr>
          <w:trHeight w:val="397"/>
          <w:jc w:val="center"/>
        </w:trPr>
        <w:tc>
          <w:tcPr>
            <w:tcW w:w="700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75CE14BB" w14:textId="7DFE4231" w:rsidR="00D66590" w:rsidRDefault="00D66590">
            <w:pPr>
              <w:autoSpaceDE w:val="0"/>
              <w:autoSpaceDN w:val="0"/>
              <w:adjustRightInd w:val="0"/>
              <w:spacing w:after="0" w:line="240" w:lineRule="auto"/>
              <w:jc w:val="center"/>
              <w:rPr>
                <w:rFonts w:ascii="Arial" w:hAnsi="Arial"/>
                <w:b/>
                <w:bCs/>
                <w:sz w:val="24"/>
                <w:szCs w:val="24"/>
                <w:lang w:val="en-US"/>
              </w:rPr>
            </w:pPr>
            <w:r>
              <w:rPr>
                <w:rFonts w:ascii="Arial" w:hAnsi="Arial"/>
                <w:b/>
                <w:bCs/>
                <w:sz w:val="24"/>
                <w:szCs w:val="24"/>
                <w:lang w:val="en-US"/>
              </w:rPr>
              <w:t>DESIGN TECHNOLOGY</w:t>
            </w:r>
          </w:p>
          <w:p w14:paraId="220CC43E" w14:textId="735DF006" w:rsidR="00D66590" w:rsidRDefault="00D66590">
            <w:pPr>
              <w:autoSpaceDE w:val="0"/>
              <w:autoSpaceDN w:val="0"/>
              <w:adjustRightInd w:val="0"/>
              <w:spacing w:after="0" w:line="240" w:lineRule="auto"/>
              <w:jc w:val="center"/>
              <w:rPr>
                <w:rFonts w:ascii="Arial" w:hAnsi="Arial"/>
                <w:b/>
                <w:bCs/>
                <w:sz w:val="24"/>
                <w:szCs w:val="24"/>
                <w:lang w:val="en-US"/>
              </w:rPr>
            </w:pPr>
            <w:bookmarkStart w:id="0" w:name="_GoBack"/>
            <w:bookmarkEnd w:id="0"/>
          </w:p>
        </w:tc>
      </w:tr>
      <w:tr w:rsidR="00D66590" w14:paraId="5C385A1D" w14:textId="77777777" w:rsidTr="00D66590">
        <w:trPr>
          <w:trHeight w:val="397"/>
          <w:jc w:val="center"/>
        </w:trPr>
        <w:tc>
          <w:tcPr>
            <w:tcW w:w="152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14:paraId="35029673" w14:textId="77777777" w:rsidR="00D66590" w:rsidRDefault="00D66590">
            <w:pPr>
              <w:autoSpaceDE w:val="0"/>
              <w:autoSpaceDN w:val="0"/>
              <w:adjustRightInd w:val="0"/>
              <w:spacing w:after="0" w:line="240" w:lineRule="auto"/>
              <w:jc w:val="center"/>
              <w:rPr>
                <w:rFonts w:ascii="Arial" w:hAnsi="Arial"/>
                <w:b/>
                <w:bCs/>
                <w:sz w:val="24"/>
                <w:szCs w:val="24"/>
                <w:lang w:val="en-US"/>
              </w:rPr>
            </w:pPr>
            <w:r>
              <w:rPr>
                <w:rFonts w:ascii="Arial" w:hAnsi="Arial"/>
                <w:b/>
                <w:bCs/>
                <w:sz w:val="24"/>
                <w:szCs w:val="24"/>
                <w:lang w:val="en-US"/>
              </w:rPr>
              <w:t>Grade</w:t>
            </w:r>
          </w:p>
        </w:tc>
        <w:tc>
          <w:tcPr>
            <w:tcW w:w="5474"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14:paraId="3F528801" w14:textId="77777777" w:rsidR="00D66590" w:rsidRDefault="00D66590">
            <w:pPr>
              <w:autoSpaceDE w:val="0"/>
              <w:autoSpaceDN w:val="0"/>
              <w:adjustRightInd w:val="0"/>
              <w:spacing w:after="0" w:line="240" w:lineRule="auto"/>
              <w:jc w:val="center"/>
              <w:rPr>
                <w:rFonts w:ascii="Arial" w:hAnsi="Arial"/>
                <w:b/>
                <w:bCs/>
                <w:sz w:val="24"/>
                <w:szCs w:val="24"/>
                <w:lang w:val="en-US"/>
              </w:rPr>
            </w:pPr>
            <w:r>
              <w:rPr>
                <w:rFonts w:ascii="Arial" w:hAnsi="Arial"/>
                <w:b/>
                <w:bCs/>
                <w:sz w:val="24"/>
                <w:szCs w:val="24"/>
                <w:lang w:val="en-US"/>
              </w:rPr>
              <w:t>BOUNDARIES</w:t>
            </w:r>
          </w:p>
        </w:tc>
      </w:tr>
      <w:tr w:rsidR="00D66590" w14:paraId="1B80FE93" w14:textId="77777777" w:rsidTr="00D66590">
        <w:trPr>
          <w:trHeight w:val="397"/>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78E5FCDF" w14:textId="77777777" w:rsidR="00D66590" w:rsidRDefault="00D66590">
            <w:pPr>
              <w:autoSpaceDE w:val="0"/>
              <w:autoSpaceDN w:val="0"/>
              <w:adjustRightInd w:val="0"/>
              <w:spacing w:after="0" w:line="240" w:lineRule="auto"/>
              <w:jc w:val="center"/>
              <w:rPr>
                <w:rFonts w:ascii="Arial" w:hAnsi="Arial"/>
                <w:b/>
                <w:bCs/>
                <w:lang w:val="en-US"/>
              </w:rPr>
            </w:pPr>
            <w:r>
              <w:rPr>
                <w:rFonts w:ascii="Arial" w:hAnsi="Arial"/>
                <w:b/>
                <w:bCs/>
                <w:lang w:val="en-US"/>
              </w:rPr>
              <w:t>1</w:t>
            </w:r>
          </w:p>
        </w:tc>
        <w:tc>
          <w:tcPr>
            <w:tcW w:w="5474" w:type="dxa"/>
            <w:tcBorders>
              <w:top w:val="single" w:sz="4" w:space="0" w:color="auto"/>
              <w:left w:val="single" w:sz="4" w:space="0" w:color="auto"/>
              <w:bottom w:val="single" w:sz="4" w:space="0" w:color="auto"/>
              <w:right w:val="single" w:sz="4" w:space="0" w:color="auto"/>
            </w:tcBorders>
            <w:vAlign w:val="center"/>
            <w:hideMark/>
          </w:tcPr>
          <w:p w14:paraId="2A22FE42" w14:textId="77777777" w:rsidR="00D66590" w:rsidRDefault="00D66590">
            <w:pPr>
              <w:autoSpaceDE w:val="0"/>
              <w:autoSpaceDN w:val="0"/>
              <w:adjustRightInd w:val="0"/>
              <w:spacing w:after="0" w:line="240" w:lineRule="auto"/>
              <w:jc w:val="center"/>
              <w:rPr>
                <w:rFonts w:ascii="Arial" w:hAnsi="Arial"/>
                <w:b/>
                <w:bCs/>
                <w:lang w:val="en-US"/>
              </w:rPr>
            </w:pPr>
            <w:r>
              <w:rPr>
                <w:rFonts w:ascii="Arial" w:hAnsi="Arial"/>
                <w:b/>
                <w:bCs/>
                <w:lang w:val="en-US"/>
              </w:rPr>
              <w:t>0 – 5</w:t>
            </w:r>
          </w:p>
        </w:tc>
      </w:tr>
      <w:tr w:rsidR="00D66590" w14:paraId="3512A87D" w14:textId="77777777" w:rsidTr="00D66590">
        <w:trPr>
          <w:trHeight w:val="397"/>
          <w:jc w:val="center"/>
        </w:trPr>
        <w:tc>
          <w:tcPr>
            <w:tcW w:w="152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EB303A7" w14:textId="77777777" w:rsidR="00D66590" w:rsidRDefault="00D66590">
            <w:pPr>
              <w:autoSpaceDE w:val="0"/>
              <w:autoSpaceDN w:val="0"/>
              <w:adjustRightInd w:val="0"/>
              <w:spacing w:after="0" w:line="240" w:lineRule="auto"/>
              <w:jc w:val="center"/>
              <w:rPr>
                <w:rFonts w:ascii="Arial" w:hAnsi="Arial"/>
                <w:b/>
                <w:bCs/>
                <w:lang w:val="en-US"/>
              </w:rPr>
            </w:pPr>
            <w:r>
              <w:rPr>
                <w:rFonts w:ascii="Arial" w:hAnsi="Arial"/>
                <w:b/>
                <w:bCs/>
                <w:lang w:val="en-US"/>
              </w:rPr>
              <w:t>2</w:t>
            </w:r>
          </w:p>
        </w:tc>
        <w:tc>
          <w:tcPr>
            <w:tcW w:w="547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49FE49F" w14:textId="77777777" w:rsidR="00D66590" w:rsidRDefault="00D66590">
            <w:pPr>
              <w:autoSpaceDE w:val="0"/>
              <w:autoSpaceDN w:val="0"/>
              <w:adjustRightInd w:val="0"/>
              <w:spacing w:after="0" w:line="240" w:lineRule="auto"/>
              <w:jc w:val="center"/>
              <w:rPr>
                <w:rFonts w:ascii="Arial" w:hAnsi="Arial"/>
                <w:b/>
                <w:bCs/>
                <w:lang w:val="en-US"/>
              </w:rPr>
            </w:pPr>
            <w:r>
              <w:rPr>
                <w:rFonts w:ascii="Arial" w:hAnsi="Arial"/>
                <w:b/>
                <w:bCs/>
                <w:lang w:val="en-US"/>
              </w:rPr>
              <w:t>6 – 9</w:t>
            </w:r>
          </w:p>
        </w:tc>
      </w:tr>
      <w:tr w:rsidR="00D66590" w14:paraId="0E6EACD9" w14:textId="77777777" w:rsidTr="00D66590">
        <w:trPr>
          <w:trHeight w:val="397"/>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27D69F80" w14:textId="77777777" w:rsidR="00D66590" w:rsidRDefault="00D66590">
            <w:pPr>
              <w:autoSpaceDE w:val="0"/>
              <w:autoSpaceDN w:val="0"/>
              <w:adjustRightInd w:val="0"/>
              <w:spacing w:after="0" w:line="240" w:lineRule="auto"/>
              <w:jc w:val="center"/>
              <w:rPr>
                <w:rFonts w:ascii="Arial" w:hAnsi="Arial"/>
                <w:b/>
                <w:bCs/>
                <w:lang w:val="en-US"/>
              </w:rPr>
            </w:pPr>
            <w:r>
              <w:rPr>
                <w:rFonts w:ascii="Arial" w:hAnsi="Arial"/>
                <w:b/>
                <w:bCs/>
                <w:lang w:val="en-US"/>
              </w:rPr>
              <w:t>3</w:t>
            </w:r>
          </w:p>
        </w:tc>
        <w:tc>
          <w:tcPr>
            <w:tcW w:w="5474" w:type="dxa"/>
            <w:tcBorders>
              <w:top w:val="single" w:sz="4" w:space="0" w:color="auto"/>
              <w:left w:val="single" w:sz="4" w:space="0" w:color="auto"/>
              <w:bottom w:val="single" w:sz="4" w:space="0" w:color="auto"/>
              <w:right w:val="single" w:sz="4" w:space="0" w:color="auto"/>
            </w:tcBorders>
            <w:vAlign w:val="center"/>
            <w:hideMark/>
          </w:tcPr>
          <w:p w14:paraId="6FB1AE0A" w14:textId="77777777" w:rsidR="00D66590" w:rsidRDefault="00D66590">
            <w:pPr>
              <w:autoSpaceDE w:val="0"/>
              <w:autoSpaceDN w:val="0"/>
              <w:adjustRightInd w:val="0"/>
              <w:spacing w:after="0" w:line="240" w:lineRule="auto"/>
              <w:jc w:val="center"/>
              <w:rPr>
                <w:rFonts w:ascii="Arial" w:hAnsi="Arial"/>
                <w:b/>
                <w:bCs/>
                <w:lang w:val="en-US"/>
              </w:rPr>
            </w:pPr>
            <w:r>
              <w:rPr>
                <w:rFonts w:ascii="Arial" w:hAnsi="Arial"/>
                <w:b/>
                <w:bCs/>
                <w:lang w:val="en-US"/>
              </w:rPr>
              <w:t>10 – 15</w:t>
            </w:r>
          </w:p>
        </w:tc>
      </w:tr>
      <w:tr w:rsidR="00D66590" w14:paraId="6648CA56" w14:textId="77777777" w:rsidTr="00D66590">
        <w:trPr>
          <w:trHeight w:val="397"/>
          <w:jc w:val="center"/>
        </w:trPr>
        <w:tc>
          <w:tcPr>
            <w:tcW w:w="152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6E9B402" w14:textId="77777777" w:rsidR="00D66590" w:rsidRDefault="00D66590">
            <w:pPr>
              <w:autoSpaceDE w:val="0"/>
              <w:autoSpaceDN w:val="0"/>
              <w:adjustRightInd w:val="0"/>
              <w:spacing w:after="0" w:line="240" w:lineRule="auto"/>
              <w:jc w:val="center"/>
              <w:rPr>
                <w:rFonts w:ascii="Arial" w:hAnsi="Arial"/>
                <w:b/>
                <w:bCs/>
                <w:lang w:val="en-US"/>
              </w:rPr>
            </w:pPr>
            <w:r>
              <w:rPr>
                <w:rFonts w:ascii="Arial" w:hAnsi="Arial"/>
                <w:b/>
                <w:bCs/>
                <w:lang w:val="en-US"/>
              </w:rPr>
              <w:t>4</w:t>
            </w:r>
          </w:p>
        </w:tc>
        <w:tc>
          <w:tcPr>
            <w:tcW w:w="547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EAB8CE4" w14:textId="77777777" w:rsidR="00D66590" w:rsidRDefault="00D66590">
            <w:pPr>
              <w:autoSpaceDE w:val="0"/>
              <w:autoSpaceDN w:val="0"/>
              <w:adjustRightInd w:val="0"/>
              <w:spacing w:after="0" w:line="240" w:lineRule="auto"/>
              <w:jc w:val="center"/>
              <w:rPr>
                <w:rFonts w:ascii="Arial" w:hAnsi="Arial"/>
                <w:b/>
                <w:bCs/>
                <w:lang w:val="en-US"/>
              </w:rPr>
            </w:pPr>
            <w:r>
              <w:rPr>
                <w:rFonts w:ascii="Arial" w:hAnsi="Arial"/>
                <w:b/>
                <w:bCs/>
                <w:lang w:val="en-US"/>
              </w:rPr>
              <w:t>16 – 21</w:t>
            </w:r>
          </w:p>
        </w:tc>
      </w:tr>
      <w:tr w:rsidR="00D66590" w14:paraId="1F3ADA85" w14:textId="77777777" w:rsidTr="00D66590">
        <w:trPr>
          <w:trHeight w:val="397"/>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11873856" w14:textId="77777777" w:rsidR="00D66590" w:rsidRDefault="00D66590">
            <w:pPr>
              <w:autoSpaceDE w:val="0"/>
              <w:autoSpaceDN w:val="0"/>
              <w:adjustRightInd w:val="0"/>
              <w:spacing w:after="0" w:line="240" w:lineRule="auto"/>
              <w:jc w:val="center"/>
              <w:rPr>
                <w:rFonts w:ascii="Arial" w:hAnsi="Arial"/>
                <w:b/>
                <w:bCs/>
                <w:lang w:val="en-US"/>
              </w:rPr>
            </w:pPr>
            <w:r>
              <w:rPr>
                <w:rFonts w:ascii="Arial" w:hAnsi="Arial"/>
                <w:b/>
                <w:bCs/>
                <w:lang w:val="en-US"/>
              </w:rPr>
              <w:t>5</w:t>
            </w:r>
          </w:p>
        </w:tc>
        <w:tc>
          <w:tcPr>
            <w:tcW w:w="5474" w:type="dxa"/>
            <w:tcBorders>
              <w:top w:val="single" w:sz="4" w:space="0" w:color="auto"/>
              <w:left w:val="single" w:sz="4" w:space="0" w:color="auto"/>
              <w:bottom w:val="single" w:sz="4" w:space="0" w:color="auto"/>
              <w:right w:val="single" w:sz="4" w:space="0" w:color="auto"/>
            </w:tcBorders>
            <w:vAlign w:val="center"/>
            <w:hideMark/>
          </w:tcPr>
          <w:p w14:paraId="0B88EEB9" w14:textId="77777777" w:rsidR="00D66590" w:rsidRDefault="00D66590">
            <w:pPr>
              <w:autoSpaceDE w:val="0"/>
              <w:autoSpaceDN w:val="0"/>
              <w:adjustRightInd w:val="0"/>
              <w:spacing w:after="0" w:line="240" w:lineRule="auto"/>
              <w:jc w:val="center"/>
              <w:rPr>
                <w:rFonts w:ascii="Arial" w:hAnsi="Arial"/>
                <w:b/>
                <w:bCs/>
                <w:lang w:val="en-US"/>
              </w:rPr>
            </w:pPr>
            <w:r>
              <w:rPr>
                <w:rFonts w:ascii="Arial" w:hAnsi="Arial"/>
                <w:b/>
                <w:bCs/>
                <w:lang w:val="en-US"/>
              </w:rPr>
              <w:t>22 – 26</w:t>
            </w:r>
          </w:p>
        </w:tc>
      </w:tr>
      <w:tr w:rsidR="00D66590" w14:paraId="162B3AEB" w14:textId="77777777" w:rsidTr="00D66590">
        <w:trPr>
          <w:trHeight w:val="397"/>
          <w:jc w:val="center"/>
        </w:trPr>
        <w:tc>
          <w:tcPr>
            <w:tcW w:w="152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FDDD358" w14:textId="77777777" w:rsidR="00D66590" w:rsidRDefault="00D66590">
            <w:pPr>
              <w:autoSpaceDE w:val="0"/>
              <w:autoSpaceDN w:val="0"/>
              <w:adjustRightInd w:val="0"/>
              <w:spacing w:after="0" w:line="240" w:lineRule="auto"/>
              <w:jc w:val="center"/>
              <w:rPr>
                <w:rFonts w:ascii="Arial" w:hAnsi="Arial"/>
                <w:b/>
                <w:bCs/>
                <w:lang w:val="en-US"/>
              </w:rPr>
            </w:pPr>
            <w:r>
              <w:rPr>
                <w:rFonts w:ascii="Arial" w:hAnsi="Arial"/>
                <w:b/>
                <w:bCs/>
                <w:lang w:val="en-US"/>
              </w:rPr>
              <w:t>6</w:t>
            </w:r>
          </w:p>
        </w:tc>
        <w:tc>
          <w:tcPr>
            <w:tcW w:w="547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C01A531" w14:textId="77777777" w:rsidR="00D66590" w:rsidRDefault="00D66590">
            <w:pPr>
              <w:autoSpaceDE w:val="0"/>
              <w:autoSpaceDN w:val="0"/>
              <w:adjustRightInd w:val="0"/>
              <w:spacing w:after="0" w:line="240" w:lineRule="auto"/>
              <w:jc w:val="center"/>
              <w:rPr>
                <w:rFonts w:ascii="Arial" w:hAnsi="Arial"/>
                <w:b/>
                <w:bCs/>
                <w:lang w:val="en-US"/>
              </w:rPr>
            </w:pPr>
            <w:r>
              <w:rPr>
                <w:rFonts w:ascii="Arial" w:hAnsi="Arial"/>
                <w:b/>
                <w:bCs/>
                <w:lang w:val="en-US"/>
              </w:rPr>
              <w:t>27 – 31</w:t>
            </w:r>
          </w:p>
        </w:tc>
      </w:tr>
      <w:tr w:rsidR="00D66590" w14:paraId="501CF464" w14:textId="77777777" w:rsidTr="00D66590">
        <w:trPr>
          <w:trHeight w:val="397"/>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1380156D" w14:textId="77777777" w:rsidR="00D66590" w:rsidRDefault="00D66590">
            <w:pPr>
              <w:autoSpaceDE w:val="0"/>
              <w:autoSpaceDN w:val="0"/>
              <w:adjustRightInd w:val="0"/>
              <w:spacing w:after="0" w:line="240" w:lineRule="auto"/>
              <w:jc w:val="center"/>
              <w:rPr>
                <w:rFonts w:ascii="Arial" w:hAnsi="Arial"/>
                <w:b/>
                <w:bCs/>
                <w:lang w:val="en-US"/>
              </w:rPr>
            </w:pPr>
            <w:r>
              <w:rPr>
                <w:rFonts w:ascii="Arial" w:hAnsi="Arial"/>
                <w:b/>
                <w:bCs/>
                <w:lang w:val="en-US"/>
              </w:rPr>
              <w:t>7</w:t>
            </w:r>
          </w:p>
        </w:tc>
        <w:tc>
          <w:tcPr>
            <w:tcW w:w="5474" w:type="dxa"/>
            <w:tcBorders>
              <w:top w:val="single" w:sz="4" w:space="0" w:color="auto"/>
              <w:left w:val="single" w:sz="4" w:space="0" w:color="auto"/>
              <w:bottom w:val="single" w:sz="4" w:space="0" w:color="auto"/>
              <w:right w:val="single" w:sz="4" w:space="0" w:color="auto"/>
            </w:tcBorders>
            <w:vAlign w:val="center"/>
            <w:hideMark/>
          </w:tcPr>
          <w:p w14:paraId="33C2B816" w14:textId="77777777" w:rsidR="00D66590" w:rsidRDefault="00D66590">
            <w:pPr>
              <w:autoSpaceDE w:val="0"/>
              <w:autoSpaceDN w:val="0"/>
              <w:adjustRightInd w:val="0"/>
              <w:spacing w:after="0" w:line="240" w:lineRule="auto"/>
              <w:jc w:val="center"/>
              <w:rPr>
                <w:rFonts w:ascii="Arial" w:hAnsi="Arial"/>
                <w:b/>
                <w:bCs/>
                <w:lang w:val="en-US"/>
              </w:rPr>
            </w:pPr>
            <w:r>
              <w:rPr>
                <w:rFonts w:ascii="Arial" w:hAnsi="Arial"/>
                <w:b/>
                <w:bCs/>
                <w:lang w:val="en-US"/>
              </w:rPr>
              <w:t>32 – 36</w:t>
            </w:r>
          </w:p>
        </w:tc>
      </w:tr>
    </w:tbl>
    <w:p w14:paraId="5DC76530" w14:textId="77777777" w:rsidR="00074D5C" w:rsidRPr="008714DB" w:rsidRDefault="00074D5C" w:rsidP="008714DB">
      <w:pPr>
        <w:rPr>
          <w:sz w:val="24"/>
          <w:szCs w:val="24"/>
        </w:rPr>
      </w:pPr>
    </w:p>
    <w:p w14:paraId="4581D800" w14:textId="77777777" w:rsidR="00074D5C" w:rsidRPr="008714DB" w:rsidRDefault="00074D5C" w:rsidP="00D17437">
      <w:pPr>
        <w:spacing w:after="0"/>
        <w:ind w:firstLine="708"/>
        <w:rPr>
          <w:sz w:val="24"/>
          <w:szCs w:val="24"/>
        </w:rPr>
      </w:pPr>
    </w:p>
    <w:sectPr w:rsidR="00074D5C" w:rsidRPr="008714DB" w:rsidSect="00D17437">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450D"/>
    <w:multiLevelType w:val="hybridMultilevel"/>
    <w:tmpl w:val="6CCC3ABA"/>
    <w:lvl w:ilvl="0" w:tplc="04070007">
      <w:start w:val="1"/>
      <w:numFmt w:val="bullet"/>
      <w:lvlText w:val="-"/>
      <w:lvlJc w:val="left"/>
      <w:pPr>
        <w:tabs>
          <w:tab w:val="num" w:pos="1428"/>
        </w:tabs>
        <w:ind w:left="1428" w:hanging="360"/>
      </w:pPr>
      <w:rPr>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95"/>
    <w:rsid w:val="00035FCC"/>
    <w:rsid w:val="00074D5C"/>
    <w:rsid w:val="000C557F"/>
    <w:rsid w:val="000F0597"/>
    <w:rsid w:val="000F3DA9"/>
    <w:rsid w:val="0023633B"/>
    <w:rsid w:val="00241D7E"/>
    <w:rsid w:val="002B510D"/>
    <w:rsid w:val="002D2926"/>
    <w:rsid w:val="002E624D"/>
    <w:rsid w:val="00347637"/>
    <w:rsid w:val="003D76F1"/>
    <w:rsid w:val="003F4050"/>
    <w:rsid w:val="003F7CBA"/>
    <w:rsid w:val="0056321E"/>
    <w:rsid w:val="005D15CC"/>
    <w:rsid w:val="005F31F7"/>
    <w:rsid w:val="00600EEB"/>
    <w:rsid w:val="006102B6"/>
    <w:rsid w:val="0074493F"/>
    <w:rsid w:val="00753BF6"/>
    <w:rsid w:val="007E7873"/>
    <w:rsid w:val="007F0C2E"/>
    <w:rsid w:val="008714DB"/>
    <w:rsid w:val="00875D99"/>
    <w:rsid w:val="008D3741"/>
    <w:rsid w:val="008F2E95"/>
    <w:rsid w:val="009179A7"/>
    <w:rsid w:val="00922E44"/>
    <w:rsid w:val="00934C12"/>
    <w:rsid w:val="009A2038"/>
    <w:rsid w:val="009E0F29"/>
    <w:rsid w:val="00A21EF4"/>
    <w:rsid w:val="00A227C4"/>
    <w:rsid w:val="00A93F6B"/>
    <w:rsid w:val="00AB3FB1"/>
    <w:rsid w:val="00B0460E"/>
    <w:rsid w:val="00B35F79"/>
    <w:rsid w:val="00B36D7F"/>
    <w:rsid w:val="00B92446"/>
    <w:rsid w:val="00BC1855"/>
    <w:rsid w:val="00BF531C"/>
    <w:rsid w:val="00C32995"/>
    <w:rsid w:val="00C417A1"/>
    <w:rsid w:val="00C43873"/>
    <w:rsid w:val="00C65D10"/>
    <w:rsid w:val="00CD23BA"/>
    <w:rsid w:val="00D17437"/>
    <w:rsid w:val="00D66590"/>
    <w:rsid w:val="00DE31B5"/>
    <w:rsid w:val="00DF2746"/>
    <w:rsid w:val="00E31AD9"/>
    <w:rsid w:val="00E5380E"/>
    <w:rsid w:val="00E75397"/>
    <w:rsid w:val="00F03C57"/>
    <w:rsid w:val="00F052E8"/>
    <w:rsid w:val="00F07FE3"/>
    <w:rsid w:val="00F21AA4"/>
    <w:rsid w:val="00F2697A"/>
    <w:rsid w:val="00F46D2B"/>
    <w:rsid w:val="00F549AC"/>
    <w:rsid w:val="00F94CB9"/>
    <w:rsid w:val="00FA4142"/>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6F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BA"/>
    <w:pPr>
      <w:spacing w:after="200" w:line="276" w:lineRule="auto"/>
    </w:pPr>
    <w:rPr>
      <w:lang w:val="en-GB" w:eastAsia="en-US"/>
    </w:rPr>
  </w:style>
  <w:style w:type="paragraph" w:styleId="Heading1">
    <w:name w:val="heading 1"/>
    <w:basedOn w:val="Normal"/>
    <w:next w:val="Normal"/>
    <w:link w:val="Heading1Char"/>
    <w:uiPriority w:val="99"/>
    <w:qFormat/>
    <w:rsid w:val="00F03C57"/>
    <w:pPr>
      <w:keepNext/>
      <w:spacing w:after="0" w:line="240" w:lineRule="auto"/>
      <w:outlineLvl w:val="0"/>
    </w:pPr>
    <w:rPr>
      <w:rFonts w:ascii="Times New Roman" w:eastAsia="Times New Roman" w:hAnsi="Times New Roman" w:cs="Times New Roman"/>
      <w:b/>
      <w:bCs/>
      <w:noProof/>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3C57"/>
    <w:rPr>
      <w:rFonts w:ascii="Times New Roman" w:hAnsi="Times New Roman" w:cs="Times New Roman"/>
      <w:b/>
      <w:bCs/>
      <w:noProof/>
      <w:sz w:val="24"/>
      <w:szCs w:val="24"/>
      <w:lang w:val="en-US" w:eastAsia="hr-HR"/>
    </w:rPr>
  </w:style>
  <w:style w:type="paragraph" w:styleId="BodyText">
    <w:name w:val="Body Text"/>
    <w:basedOn w:val="Normal"/>
    <w:link w:val="BodyTextChar"/>
    <w:uiPriority w:val="99"/>
    <w:semiHidden/>
    <w:rsid w:val="00F03C57"/>
    <w:pPr>
      <w:spacing w:after="0" w:line="240" w:lineRule="auto"/>
    </w:pPr>
    <w:rPr>
      <w:rFonts w:ascii="Times New Roman" w:eastAsia="Times New Roman" w:hAnsi="Times New Roman" w:cs="Times New Roman"/>
      <w:b/>
      <w:bCs/>
      <w:noProof/>
      <w:sz w:val="24"/>
      <w:szCs w:val="24"/>
      <w:lang w:val="en-US" w:eastAsia="hr-HR"/>
    </w:rPr>
  </w:style>
  <w:style w:type="character" w:customStyle="1" w:styleId="BodyTextChar">
    <w:name w:val="Body Text Char"/>
    <w:basedOn w:val="DefaultParagraphFont"/>
    <w:link w:val="BodyText"/>
    <w:uiPriority w:val="99"/>
    <w:semiHidden/>
    <w:locked/>
    <w:rsid w:val="00F03C57"/>
    <w:rPr>
      <w:rFonts w:ascii="Times New Roman" w:hAnsi="Times New Roman" w:cs="Times New Roman"/>
      <w:b/>
      <w:bCs/>
      <w:noProof/>
      <w:sz w:val="24"/>
      <w:szCs w:val="24"/>
      <w:lang w:val="en-US"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BA"/>
    <w:pPr>
      <w:spacing w:after="200" w:line="276" w:lineRule="auto"/>
    </w:pPr>
    <w:rPr>
      <w:lang w:val="en-GB" w:eastAsia="en-US"/>
    </w:rPr>
  </w:style>
  <w:style w:type="paragraph" w:styleId="Heading1">
    <w:name w:val="heading 1"/>
    <w:basedOn w:val="Normal"/>
    <w:next w:val="Normal"/>
    <w:link w:val="Heading1Char"/>
    <w:uiPriority w:val="99"/>
    <w:qFormat/>
    <w:rsid w:val="00F03C57"/>
    <w:pPr>
      <w:keepNext/>
      <w:spacing w:after="0" w:line="240" w:lineRule="auto"/>
      <w:outlineLvl w:val="0"/>
    </w:pPr>
    <w:rPr>
      <w:rFonts w:ascii="Times New Roman" w:eastAsia="Times New Roman" w:hAnsi="Times New Roman" w:cs="Times New Roman"/>
      <w:b/>
      <w:bCs/>
      <w:noProof/>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3C57"/>
    <w:rPr>
      <w:rFonts w:ascii="Times New Roman" w:hAnsi="Times New Roman" w:cs="Times New Roman"/>
      <w:b/>
      <w:bCs/>
      <w:noProof/>
      <w:sz w:val="24"/>
      <w:szCs w:val="24"/>
      <w:lang w:val="en-US" w:eastAsia="hr-HR"/>
    </w:rPr>
  </w:style>
  <w:style w:type="paragraph" w:styleId="BodyText">
    <w:name w:val="Body Text"/>
    <w:basedOn w:val="Normal"/>
    <w:link w:val="BodyTextChar"/>
    <w:uiPriority w:val="99"/>
    <w:semiHidden/>
    <w:rsid w:val="00F03C57"/>
    <w:pPr>
      <w:spacing w:after="0" w:line="240" w:lineRule="auto"/>
    </w:pPr>
    <w:rPr>
      <w:rFonts w:ascii="Times New Roman" w:eastAsia="Times New Roman" w:hAnsi="Times New Roman" w:cs="Times New Roman"/>
      <w:b/>
      <w:bCs/>
      <w:noProof/>
      <w:sz w:val="24"/>
      <w:szCs w:val="24"/>
      <w:lang w:val="en-US" w:eastAsia="hr-HR"/>
    </w:rPr>
  </w:style>
  <w:style w:type="character" w:customStyle="1" w:styleId="BodyTextChar">
    <w:name w:val="Body Text Char"/>
    <w:basedOn w:val="DefaultParagraphFont"/>
    <w:link w:val="BodyText"/>
    <w:uiPriority w:val="99"/>
    <w:semiHidden/>
    <w:locked/>
    <w:rsid w:val="00F03C57"/>
    <w:rPr>
      <w:rFonts w:ascii="Times New Roman" w:hAnsi="Times New Roman" w:cs="Times New Roman"/>
      <w:b/>
      <w:bCs/>
      <w:noProof/>
      <w:sz w:val="24"/>
      <w:szCs w:val="24"/>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404</Words>
  <Characters>2303</Characters>
  <Application>Microsoft Office Word</Application>
  <DocSecurity>0</DocSecurity>
  <Lines>19</Lines>
  <Paragraphs>5</Paragraphs>
  <ScaleCrop>false</ScaleCrop>
  <Company>Hewlett-Packard Company</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dc:title>
  <dc:subject/>
  <dc:creator>Zrinka</dc:creator>
  <cp:keywords/>
  <dc:description/>
  <cp:lastModifiedBy>Darija Kos</cp:lastModifiedBy>
  <cp:revision>5</cp:revision>
  <dcterms:created xsi:type="dcterms:W3CDTF">2013-11-24T23:58:00Z</dcterms:created>
  <dcterms:modified xsi:type="dcterms:W3CDTF">2013-11-25T12:36:00Z</dcterms:modified>
</cp:coreProperties>
</file>